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4472C4" w:themeColor="accent1"/>
          <w:lang w:eastAsia="en-US"/>
        </w:rPr>
        <w:id w:val="468019997"/>
        <w:docPartObj>
          <w:docPartGallery w:val="Cover Pages"/>
          <w:docPartUnique/>
        </w:docPartObj>
      </w:sdtPr>
      <w:sdtEndPr>
        <w:rPr>
          <w:rFonts w:ascii="Verdana" w:hAnsi="Verdana"/>
          <w:b/>
          <w:bCs/>
          <w:color w:val="808080" w:themeColor="background1" w:themeShade="80"/>
          <w:sz w:val="32"/>
          <w:szCs w:val="32"/>
        </w:rPr>
      </w:sdtEndPr>
      <w:sdtContent>
        <w:p w14:paraId="61F55B7C" w14:textId="2C98A110" w:rsidR="00837F95" w:rsidRDefault="00DE2734">
          <w:pPr>
            <w:pStyle w:val="KeinLeerraum"/>
            <w:spacing w:before="1540" w:after="240"/>
            <w:jc w:val="center"/>
            <w:rPr>
              <w:color w:val="4472C4" w:themeColor="accent1"/>
            </w:rPr>
          </w:pPr>
          <w:r w:rsidRPr="007F0FF7">
            <w:rPr>
              <w:rFonts w:ascii="Verdana" w:hAnsi="Verdana"/>
              <w:b/>
              <w:bCs/>
              <w:noProof/>
            </w:rPr>
            <w:drawing>
              <wp:inline distT="0" distB="0" distL="0" distR="0" wp14:anchorId="45F9801F" wp14:editId="0FB508B2">
                <wp:extent cx="2742293" cy="914400"/>
                <wp:effectExtent l="0" t="0" r="1270" b="0"/>
                <wp:docPr id="2" name="Grafik 2"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Logo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9603" cy="916837"/>
                        </a:xfrm>
                        <a:prstGeom prst="rect">
                          <a:avLst/>
                        </a:prstGeom>
                      </pic:spPr>
                    </pic:pic>
                  </a:graphicData>
                </a:graphic>
              </wp:inline>
            </w:drawing>
          </w:r>
        </w:p>
        <w:p w14:paraId="7667B827" w14:textId="77777777" w:rsidR="00DE2734" w:rsidRPr="00DE2734" w:rsidRDefault="00DE2734">
          <w:pPr>
            <w:pStyle w:val="KeinLeerraum"/>
            <w:spacing w:before="1540" w:after="240"/>
            <w:jc w:val="center"/>
            <w:rPr>
              <w:color w:val="002060"/>
            </w:rPr>
          </w:pPr>
        </w:p>
        <w:sdt>
          <w:sdtPr>
            <w:rPr>
              <w:rFonts w:ascii="Verdana" w:eastAsiaTheme="majorEastAsia" w:hAnsi="Verdana" w:cstheme="majorBidi"/>
              <w:caps/>
              <w:color w:val="002060"/>
              <w:sz w:val="72"/>
              <w:szCs w:val="72"/>
            </w:rPr>
            <w:alias w:val="Titel"/>
            <w:tag w:val=""/>
            <w:id w:val="1735040861"/>
            <w:placeholder>
              <w:docPart w:val="2D7A9C098D7042E1884079C31201D79E"/>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37E30" w14:textId="1C6ACDB9" w:rsidR="00837F95" w:rsidRPr="00DE2734" w:rsidRDefault="005954C4">
              <w:pPr>
                <w:pStyle w:val="KeinLeerraum"/>
                <w:pBdr>
                  <w:top w:val="single" w:sz="6" w:space="6" w:color="4472C4" w:themeColor="accent1"/>
                  <w:bottom w:val="single" w:sz="6" w:space="6" w:color="4472C4" w:themeColor="accent1"/>
                </w:pBdr>
                <w:spacing w:after="240"/>
                <w:jc w:val="center"/>
                <w:rPr>
                  <w:rFonts w:ascii="Verdana" w:eastAsiaTheme="majorEastAsia" w:hAnsi="Verdana" w:cstheme="majorBidi"/>
                  <w:caps/>
                  <w:color w:val="002060"/>
                  <w:sz w:val="80"/>
                  <w:szCs w:val="80"/>
                </w:rPr>
              </w:pPr>
              <w:r>
                <w:rPr>
                  <w:rFonts w:ascii="Verdana" w:eastAsiaTheme="majorEastAsia" w:hAnsi="Verdana" w:cstheme="majorBidi"/>
                  <w:caps/>
                  <w:color w:val="002060"/>
                  <w:sz w:val="72"/>
                  <w:szCs w:val="72"/>
                </w:rPr>
                <w:t>PRESSEMAPPE</w:t>
              </w:r>
            </w:p>
          </w:sdtContent>
        </w:sdt>
        <w:p w14:paraId="21C7F0ED" w14:textId="77777777" w:rsidR="005954C4" w:rsidRPr="005954C4" w:rsidRDefault="005954C4" w:rsidP="005954C4">
          <w:pPr>
            <w:pStyle w:val="KeinLeerraum"/>
            <w:spacing w:line="360" w:lineRule="auto"/>
            <w:jc w:val="center"/>
            <w:rPr>
              <w:rFonts w:ascii="Verdana" w:hAnsi="Verdana"/>
              <w:b/>
              <w:bCs/>
              <w:color w:val="002060"/>
              <w:sz w:val="32"/>
              <w:szCs w:val="32"/>
            </w:rPr>
          </w:pPr>
          <w:r w:rsidRPr="005954C4">
            <w:rPr>
              <w:rFonts w:ascii="Verdana" w:hAnsi="Verdana"/>
              <w:b/>
              <w:bCs/>
              <w:color w:val="002060"/>
              <w:sz w:val="32"/>
              <w:szCs w:val="32"/>
            </w:rPr>
            <w:t xml:space="preserve">Weichenstellung für die Zukunft </w:t>
          </w:r>
        </w:p>
        <w:p w14:paraId="3B62B443" w14:textId="16324684" w:rsidR="005954C4" w:rsidRPr="005954C4" w:rsidRDefault="005954C4" w:rsidP="005954C4">
          <w:pPr>
            <w:pStyle w:val="KeinLeerraum"/>
            <w:spacing w:line="360" w:lineRule="auto"/>
            <w:jc w:val="center"/>
            <w:rPr>
              <w:rFonts w:ascii="Verdana" w:hAnsi="Verdana"/>
              <w:b/>
              <w:bCs/>
              <w:color w:val="002060"/>
              <w:sz w:val="32"/>
              <w:szCs w:val="32"/>
            </w:rPr>
          </w:pPr>
          <w:r w:rsidRPr="005954C4">
            <w:rPr>
              <w:rFonts w:ascii="Verdana" w:hAnsi="Verdana"/>
              <w:b/>
              <w:bCs/>
              <w:color w:val="002060"/>
              <w:sz w:val="32"/>
              <w:szCs w:val="32"/>
            </w:rPr>
            <w:t>am St. Marien-Krankenhaus</w:t>
          </w:r>
        </w:p>
        <w:p w14:paraId="12CCBE9F" w14:textId="285335E4" w:rsidR="00837F95" w:rsidRPr="005954C4" w:rsidRDefault="005954C4" w:rsidP="005954C4">
          <w:pPr>
            <w:pStyle w:val="KeinLeerraum"/>
            <w:spacing w:line="360" w:lineRule="auto"/>
            <w:jc w:val="center"/>
            <w:rPr>
              <w:rFonts w:ascii="Verdana" w:hAnsi="Verdana"/>
              <w:color w:val="002060"/>
              <w:sz w:val="24"/>
              <w:szCs w:val="24"/>
            </w:rPr>
          </w:pPr>
          <w:r w:rsidRPr="005954C4">
            <w:rPr>
              <w:rFonts w:ascii="Verdana" w:hAnsi="Verdana"/>
              <w:color w:val="002060"/>
              <w:sz w:val="24"/>
              <w:szCs w:val="24"/>
            </w:rPr>
            <w:t xml:space="preserve">Im Fokus: Leistungsangebot nach Krankenhausplanung, Investitionspaket in Millionenhöhe und </w:t>
          </w:r>
          <w:r w:rsidR="0034760A">
            <w:rPr>
              <w:rFonts w:ascii="Verdana" w:hAnsi="Verdana"/>
              <w:color w:val="002060"/>
              <w:sz w:val="24"/>
              <w:szCs w:val="24"/>
            </w:rPr>
            <w:t xml:space="preserve">Zertifizierung </w:t>
          </w:r>
          <w:r w:rsidRPr="005954C4">
            <w:rPr>
              <w:rFonts w:ascii="Verdana" w:hAnsi="Verdana"/>
              <w:color w:val="002060"/>
              <w:sz w:val="24"/>
              <w:szCs w:val="24"/>
            </w:rPr>
            <w:t>Onkologisches Zentrum nach DKG</w:t>
          </w:r>
        </w:p>
        <w:p w14:paraId="4445F97D" w14:textId="77777777" w:rsidR="005954C4" w:rsidRPr="00DE2734" w:rsidRDefault="005954C4" w:rsidP="00DE2734">
          <w:pPr>
            <w:pStyle w:val="KeinLeerraum"/>
            <w:jc w:val="center"/>
            <w:rPr>
              <w:rFonts w:ascii="Verdana" w:hAnsi="Verdana"/>
              <w:color w:val="002060"/>
              <w:sz w:val="28"/>
              <w:szCs w:val="28"/>
            </w:rPr>
          </w:pPr>
        </w:p>
        <w:p w14:paraId="7080CBF8" w14:textId="2D486756" w:rsidR="00DD579E" w:rsidRDefault="00EA4E94" w:rsidP="005954C4">
          <w:pPr>
            <w:pStyle w:val="KeinLeerraum"/>
            <w:jc w:val="center"/>
            <w:rPr>
              <w:rFonts w:ascii="Verdana" w:hAnsi="Verdana"/>
              <w:color w:val="808080" w:themeColor="background1" w:themeShade="80"/>
            </w:rPr>
          </w:pPr>
          <w:sdt>
            <w:sdtPr>
              <w:rPr>
                <w:rFonts w:ascii="Verdana" w:hAnsi="Verdana"/>
                <w:color w:val="002060"/>
                <w:sz w:val="32"/>
                <w:szCs w:val="32"/>
              </w:rPr>
              <w:alias w:val="Untertitel"/>
              <w:tag w:val=""/>
              <w:id w:val="328029620"/>
              <w:placeholder>
                <w:docPart w:val="60D1D6D485E44053AABFD6F494ABD7F1"/>
              </w:placeholder>
              <w:dataBinding w:prefixMappings="xmlns:ns0='http://purl.org/dc/elements/1.1/' xmlns:ns1='http://schemas.openxmlformats.org/package/2006/metadata/core-properties' " w:xpath="/ns1:coreProperties[1]/ns0:subject[1]" w:storeItemID="{6C3C8BC8-F283-45AE-878A-BAB7291924A1}"/>
              <w:text/>
            </w:sdtPr>
            <w:sdtEndPr/>
            <w:sdtContent>
              <w:r w:rsidR="005954C4">
                <w:rPr>
                  <w:rFonts w:ascii="Verdana" w:hAnsi="Verdana"/>
                  <w:color w:val="002060"/>
                  <w:sz w:val="32"/>
                  <w:szCs w:val="32"/>
                </w:rPr>
                <w:t>Dienstag, 25.03.2025, 11.00 Uhr</w:t>
              </w:r>
            </w:sdtContent>
          </w:sdt>
        </w:p>
        <w:p w14:paraId="2197D2A1" w14:textId="77777777" w:rsidR="00DE2734" w:rsidRDefault="00DE2734" w:rsidP="00EE01AA">
          <w:pPr>
            <w:pStyle w:val="KeinLeerraum"/>
            <w:rPr>
              <w:rFonts w:ascii="Verdana" w:hAnsi="Verdana"/>
              <w:color w:val="002060"/>
            </w:rPr>
          </w:pPr>
        </w:p>
        <w:p w14:paraId="02F55D3C" w14:textId="77777777" w:rsidR="00F37674" w:rsidRPr="00284061" w:rsidRDefault="00F37674" w:rsidP="00284061">
          <w:pPr>
            <w:pStyle w:val="KeinLeerraum"/>
            <w:rPr>
              <w:rFonts w:ascii="Verdana" w:hAnsi="Verdana"/>
              <w:color w:val="808080" w:themeColor="background1" w:themeShade="80"/>
            </w:rPr>
          </w:pPr>
          <w:r w:rsidRPr="00284061">
            <w:rPr>
              <w:rFonts w:ascii="Verdana" w:hAnsi="Verdana"/>
              <w:color w:val="808080" w:themeColor="background1" w:themeShade="80"/>
            </w:rPr>
            <w:t>INHALT</w:t>
          </w:r>
        </w:p>
        <w:p w14:paraId="2BAEF3D2" w14:textId="6DC9A0F2" w:rsidR="00F37674" w:rsidRPr="00284061" w:rsidRDefault="00EE01AA" w:rsidP="00284061">
          <w:pPr>
            <w:pStyle w:val="KeinLeerraum"/>
            <w:numPr>
              <w:ilvl w:val="0"/>
              <w:numId w:val="8"/>
            </w:numPr>
            <w:rPr>
              <w:rFonts w:ascii="Verdana" w:hAnsi="Verdana"/>
              <w:color w:val="808080" w:themeColor="background1" w:themeShade="80"/>
            </w:rPr>
          </w:pPr>
          <w:r>
            <w:rPr>
              <w:rFonts w:ascii="Verdana" w:hAnsi="Verdana"/>
              <w:color w:val="808080" w:themeColor="background1" w:themeShade="80"/>
            </w:rPr>
            <w:t xml:space="preserve">Pressemitteilung „St. Marien-Krankenhaus </w:t>
          </w:r>
          <w:r w:rsidR="002265B1">
            <w:rPr>
              <w:rFonts w:ascii="Verdana" w:hAnsi="Verdana"/>
              <w:color w:val="808080" w:themeColor="background1" w:themeShade="80"/>
            </w:rPr>
            <w:t xml:space="preserve">stellt sich für </w:t>
          </w:r>
          <w:r>
            <w:rPr>
              <w:rFonts w:ascii="Verdana" w:hAnsi="Verdana"/>
              <w:color w:val="808080" w:themeColor="background1" w:themeShade="80"/>
            </w:rPr>
            <w:t>die Zukunft</w:t>
          </w:r>
          <w:r w:rsidR="002265B1">
            <w:rPr>
              <w:rFonts w:ascii="Verdana" w:hAnsi="Verdana"/>
              <w:color w:val="808080" w:themeColor="background1" w:themeShade="80"/>
            </w:rPr>
            <w:t xml:space="preserve"> und schnürt Investitionspaket</w:t>
          </w:r>
          <w:r>
            <w:rPr>
              <w:rFonts w:ascii="Verdana" w:hAnsi="Verdana"/>
              <w:color w:val="808080" w:themeColor="background1" w:themeShade="80"/>
            </w:rPr>
            <w:t>“</w:t>
          </w:r>
        </w:p>
        <w:p w14:paraId="3C8DBA2C" w14:textId="0DE7384C" w:rsidR="00926FC2" w:rsidRPr="00FA1363" w:rsidRDefault="00F107EA" w:rsidP="00DB4A3D">
          <w:pPr>
            <w:pStyle w:val="KeinLeerraum"/>
            <w:numPr>
              <w:ilvl w:val="0"/>
              <w:numId w:val="8"/>
            </w:numPr>
            <w:rPr>
              <w:rFonts w:ascii="Verdana" w:hAnsi="Verdana"/>
              <w:color w:val="808080" w:themeColor="background1" w:themeShade="80"/>
            </w:rPr>
          </w:pPr>
          <w:r w:rsidRPr="00FA1363">
            <w:rPr>
              <w:rFonts w:ascii="Verdana" w:hAnsi="Verdana"/>
              <w:color w:val="808080" w:themeColor="background1" w:themeShade="80"/>
            </w:rPr>
            <w:t xml:space="preserve">Grafik </w:t>
          </w:r>
          <w:r w:rsidR="002D1E6E" w:rsidRPr="00FA1363">
            <w:rPr>
              <w:rFonts w:ascii="Verdana" w:hAnsi="Verdana"/>
              <w:color w:val="808080" w:themeColor="background1" w:themeShade="80"/>
            </w:rPr>
            <w:t xml:space="preserve">Linearbeschleuniger VARIAN </w:t>
          </w:r>
          <w:proofErr w:type="spellStart"/>
          <w:r w:rsidR="002D1E6E" w:rsidRPr="00FA1363">
            <w:rPr>
              <w:rFonts w:ascii="Verdana" w:hAnsi="Verdana"/>
              <w:color w:val="808080" w:themeColor="background1" w:themeShade="80"/>
            </w:rPr>
            <w:t>Halcyon</w:t>
          </w:r>
          <w:proofErr w:type="spellEnd"/>
          <w:r w:rsidR="00FA1363">
            <w:rPr>
              <w:rFonts w:ascii="Verdana" w:hAnsi="Verdana"/>
              <w:color w:val="808080" w:themeColor="background1" w:themeShade="80"/>
            </w:rPr>
            <w:t xml:space="preserve"> und</w:t>
          </w:r>
          <w:r w:rsidR="002D1E6E" w:rsidRPr="00FA1363">
            <w:rPr>
              <w:rFonts w:ascii="Verdana" w:hAnsi="Verdana"/>
              <w:color w:val="808080" w:themeColor="background1" w:themeShade="80"/>
            </w:rPr>
            <w:t xml:space="preserve"> VARIAN </w:t>
          </w:r>
          <w:proofErr w:type="spellStart"/>
          <w:r w:rsidR="002D1E6E" w:rsidRPr="00FA1363">
            <w:rPr>
              <w:rFonts w:ascii="Verdana" w:hAnsi="Verdana"/>
              <w:color w:val="808080" w:themeColor="background1" w:themeShade="80"/>
            </w:rPr>
            <w:t>TrueBeam</w:t>
          </w:r>
          <w:proofErr w:type="spellEnd"/>
        </w:p>
        <w:p w14:paraId="4E2E1B23" w14:textId="066AA416" w:rsidR="00926FC2" w:rsidRDefault="00F107EA" w:rsidP="002D1E6E">
          <w:pPr>
            <w:pStyle w:val="KeinLeerraum"/>
            <w:numPr>
              <w:ilvl w:val="0"/>
              <w:numId w:val="8"/>
            </w:numPr>
            <w:rPr>
              <w:rFonts w:ascii="Verdana" w:hAnsi="Verdana"/>
              <w:color w:val="808080" w:themeColor="background1" w:themeShade="80"/>
            </w:rPr>
          </w:pPr>
          <w:r>
            <w:rPr>
              <w:rFonts w:ascii="Verdana" w:hAnsi="Verdana"/>
              <w:color w:val="808080" w:themeColor="background1" w:themeShade="80"/>
            </w:rPr>
            <w:t>Fact Sheet</w:t>
          </w:r>
          <w:r w:rsidR="00926FC2">
            <w:rPr>
              <w:rFonts w:ascii="Verdana" w:hAnsi="Verdana"/>
              <w:color w:val="808080" w:themeColor="background1" w:themeShade="80"/>
            </w:rPr>
            <w:t xml:space="preserve"> Versorgungsschwerpunkte</w:t>
          </w:r>
        </w:p>
        <w:p w14:paraId="2532BBE4" w14:textId="77777777" w:rsidR="0034760A" w:rsidRDefault="00926FC2" w:rsidP="002D1E6E">
          <w:pPr>
            <w:pStyle w:val="KeinLeerraum"/>
            <w:numPr>
              <w:ilvl w:val="0"/>
              <w:numId w:val="8"/>
            </w:numPr>
            <w:rPr>
              <w:rFonts w:ascii="Verdana" w:hAnsi="Verdana"/>
              <w:color w:val="808080" w:themeColor="background1" w:themeShade="80"/>
            </w:rPr>
          </w:pPr>
          <w:r>
            <w:rPr>
              <w:rFonts w:ascii="Verdana" w:hAnsi="Verdana"/>
              <w:color w:val="808080" w:themeColor="background1" w:themeShade="80"/>
            </w:rPr>
            <w:t>Marien konkret 1/2025</w:t>
          </w:r>
        </w:p>
        <w:p w14:paraId="4CAF3CF7" w14:textId="77777777" w:rsidR="0034760A" w:rsidRDefault="0034760A" w:rsidP="0034760A">
          <w:pPr>
            <w:pStyle w:val="KeinLeerraum"/>
            <w:rPr>
              <w:rFonts w:ascii="Verdana" w:hAnsi="Verdana"/>
              <w:color w:val="808080" w:themeColor="background1" w:themeShade="80"/>
            </w:rPr>
          </w:pPr>
        </w:p>
        <w:p w14:paraId="5B50BCEA" w14:textId="3EF0A335" w:rsidR="00DE2734" w:rsidRPr="0010102B" w:rsidRDefault="0034760A" w:rsidP="0034760A">
          <w:pPr>
            <w:pStyle w:val="KeinLeerraum"/>
            <w:rPr>
              <w:rFonts w:ascii="Verdana" w:hAnsi="Verdana"/>
              <w:color w:val="808080" w:themeColor="background1" w:themeShade="80"/>
            </w:rPr>
          </w:pPr>
          <w:r>
            <w:rPr>
              <w:rFonts w:ascii="Verdana" w:hAnsi="Verdana"/>
              <w:color w:val="808080" w:themeColor="background1" w:themeShade="80"/>
            </w:rPr>
            <w:t xml:space="preserve">Sie finden diese Pressemappe </w:t>
          </w:r>
          <w:r w:rsidR="000E49B5">
            <w:rPr>
              <w:rFonts w:ascii="Verdana" w:hAnsi="Verdana"/>
              <w:color w:val="808080" w:themeColor="background1" w:themeShade="80"/>
            </w:rPr>
            <w:t>inkl. aller</w:t>
          </w:r>
          <w:r>
            <w:rPr>
              <w:rFonts w:ascii="Verdana" w:hAnsi="Verdana"/>
              <w:color w:val="808080" w:themeColor="background1" w:themeShade="80"/>
            </w:rPr>
            <w:t xml:space="preserve"> </w:t>
          </w:r>
          <w:r w:rsidR="000E49B5">
            <w:rPr>
              <w:rFonts w:ascii="Verdana" w:hAnsi="Verdana"/>
              <w:color w:val="808080" w:themeColor="background1" w:themeShade="80"/>
            </w:rPr>
            <w:t xml:space="preserve">Grafiken digital unter </w:t>
          </w:r>
          <w:r w:rsidR="000E49B5" w:rsidRPr="000E49B5">
            <w:rPr>
              <w:rFonts w:ascii="Verdana" w:hAnsi="Verdana"/>
              <w:color w:val="808080" w:themeColor="background1" w:themeShade="80"/>
            </w:rPr>
            <w:t>https://www.mariengesellschaft.de/news-presse/#press-service</w:t>
          </w:r>
        </w:p>
      </w:sdtContent>
    </w:sdt>
    <w:p w14:paraId="6667677F" w14:textId="719A6CFB" w:rsidR="0010102B" w:rsidRPr="0010102B" w:rsidRDefault="0010102B" w:rsidP="0010102B">
      <w:pPr>
        <w:pStyle w:val="KeinLeerraum"/>
        <w:rPr>
          <w:rFonts w:ascii="Verdana" w:hAnsi="Verdana"/>
          <w:color w:val="808080" w:themeColor="background1" w:themeShade="80"/>
        </w:rPr>
      </w:pPr>
    </w:p>
    <w:p w14:paraId="22C1B96C" w14:textId="1B472B4C" w:rsidR="0034760A" w:rsidRDefault="0034760A">
      <w:pPr>
        <w:rPr>
          <w:rFonts w:ascii="Verdana" w:eastAsiaTheme="minorEastAsia" w:hAnsi="Verdana"/>
          <w:color w:val="808080" w:themeColor="background1" w:themeShade="80"/>
          <w:lang w:eastAsia="de-DE"/>
        </w:rPr>
      </w:pPr>
      <w:r>
        <w:rPr>
          <w:rFonts w:ascii="Verdana" w:hAnsi="Verdana"/>
          <w:color w:val="808080" w:themeColor="background1" w:themeShade="80"/>
        </w:rPr>
        <w:br w:type="page"/>
      </w:r>
    </w:p>
    <w:p w14:paraId="049F3DD6" w14:textId="520DB3EB" w:rsidR="00723839" w:rsidRDefault="00723839" w:rsidP="00723839">
      <w:pPr>
        <w:pStyle w:val="berschrift1"/>
        <w:rPr>
          <w:b/>
          <w:bCs/>
          <w:color w:val="auto"/>
        </w:rPr>
      </w:pPr>
      <w:r>
        <w:rPr>
          <w:b/>
          <w:bCs/>
          <w:color w:val="auto"/>
        </w:rPr>
        <w:lastRenderedPageBreak/>
        <w:t>IHRE GESPRÄCHSTEILNEHMER</w:t>
      </w:r>
    </w:p>
    <w:p w14:paraId="72BC246C" w14:textId="77777777" w:rsidR="00746437" w:rsidRPr="00746437" w:rsidRDefault="00746437" w:rsidP="00746437"/>
    <w:p w14:paraId="6C13F795" w14:textId="2C971D0F" w:rsidR="00723839" w:rsidRPr="00723839" w:rsidRDefault="00723839" w:rsidP="00723839">
      <w:pPr>
        <w:pStyle w:val="Listenabsatz"/>
        <w:numPr>
          <w:ilvl w:val="0"/>
          <w:numId w:val="12"/>
        </w:numPr>
        <w:spacing w:line="360" w:lineRule="auto"/>
        <w:rPr>
          <w:rFonts w:asciiTheme="majorHAnsi" w:eastAsiaTheme="majorEastAsia" w:hAnsiTheme="majorHAnsi" w:cstheme="majorBidi"/>
          <w:b/>
          <w:bCs/>
          <w:sz w:val="32"/>
          <w:szCs w:val="32"/>
        </w:rPr>
      </w:pPr>
      <w:r w:rsidRPr="00723839">
        <w:rPr>
          <w:rFonts w:ascii="Verdana" w:hAnsi="Verdana"/>
          <w:b/>
          <w:bCs/>
        </w:rPr>
        <w:t>Hans-Jürgen Winkelmann</w:t>
      </w:r>
      <w:r w:rsidRPr="00723839">
        <w:rPr>
          <w:rFonts w:ascii="Verdana" w:hAnsi="Verdana"/>
        </w:rPr>
        <w:t>, Geschäftsführer der Marien Gesellschaft Siegen</w:t>
      </w:r>
    </w:p>
    <w:p w14:paraId="3C428152" w14:textId="6BDD41B5" w:rsidR="00723839" w:rsidRPr="00723839" w:rsidRDefault="00723839" w:rsidP="00723839">
      <w:pPr>
        <w:pStyle w:val="Listenabsatz"/>
        <w:numPr>
          <w:ilvl w:val="0"/>
          <w:numId w:val="12"/>
        </w:numPr>
        <w:spacing w:line="360" w:lineRule="auto"/>
        <w:rPr>
          <w:rFonts w:asciiTheme="majorHAnsi" w:eastAsiaTheme="majorEastAsia" w:hAnsiTheme="majorHAnsi" w:cstheme="majorBidi"/>
          <w:b/>
          <w:bCs/>
          <w:sz w:val="32"/>
          <w:szCs w:val="32"/>
        </w:rPr>
      </w:pPr>
      <w:r>
        <w:rPr>
          <w:rFonts w:ascii="Verdana" w:hAnsi="Verdana"/>
          <w:b/>
          <w:bCs/>
        </w:rPr>
        <w:t>Stefan Leiendecker</w:t>
      </w:r>
      <w:r w:rsidRPr="00723839">
        <w:rPr>
          <w:rFonts w:ascii="Verdana" w:hAnsi="Verdana"/>
        </w:rPr>
        <w:t>, Verwaltungsdirektor des St. Marien-Krankenhauses und Prokurist der Marien Gesellschaft</w:t>
      </w:r>
    </w:p>
    <w:p w14:paraId="222EAF79" w14:textId="23981692" w:rsidR="00723839" w:rsidRPr="00746437" w:rsidRDefault="00723839" w:rsidP="00723839">
      <w:pPr>
        <w:pStyle w:val="Listenabsatz"/>
        <w:numPr>
          <w:ilvl w:val="0"/>
          <w:numId w:val="12"/>
        </w:numPr>
        <w:spacing w:line="360" w:lineRule="auto"/>
        <w:rPr>
          <w:rFonts w:asciiTheme="majorHAnsi" w:eastAsiaTheme="majorEastAsia" w:hAnsiTheme="majorHAnsi" w:cstheme="majorBidi"/>
          <w:b/>
          <w:bCs/>
          <w:sz w:val="32"/>
          <w:szCs w:val="32"/>
        </w:rPr>
      </w:pPr>
      <w:r>
        <w:rPr>
          <w:rFonts w:ascii="Verdana" w:hAnsi="Verdana"/>
          <w:b/>
          <w:bCs/>
        </w:rPr>
        <w:t>Prof. Dr. med. Christian Brülls</w:t>
      </w:r>
      <w:r w:rsidRPr="00723839">
        <w:rPr>
          <w:rFonts w:ascii="Verdana" w:hAnsi="Verdana"/>
        </w:rPr>
        <w:t xml:space="preserve">, Chefarzt der Klinik für Anästhesie, Intensiv- und Notfallmedizin </w:t>
      </w:r>
      <w:r w:rsidR="00746437">
        <w:rPr>
          <w:rFonts w:ascii="Verdana" w:hAnsi="Verdana"/>
        </w:rPr>
        <w:t>und</w:t>
      </w:r>
      <w:r w:rsidRPr="00723839">
        <w:rPr>
          <w:rFonts w:ascii="Verdana" w:hAnsi="Verdana"/>
        </w:rPr>
        <w:t xml:space="preserve"> Ärztliche</w:t>
      </w:r>
      <w:r w:rsidR="00746437">
        <w:rPr>
          <w:rFonts w:ascii="Verdana" w:hAnsi="Verdana"/>
        </w:rPr>
        <w:t>r</w:t>
      </w:r>
      <w:r w:rsidRPr="00723839">
        <w:rPr>
          <w:rFonts w:ascii="Verdana" w:hAnsi="Verdana"/>
        </w:rPr>
        <w:t xml:space="preserve"> Direktor des St. Marien-Krankenhauses</w:t>
      </w:r>
    </w:p>
    <w:p w14:paraId="1E82D987" w14:textId="3CB935EF" w:rsidR="00746437" w:rsidRPr="00746437" w:rsidRDefault="00746437" w:rsidP="00723839">
      <w:pPr>
        <w:pStyle w:val="Listenabsatz"/>
        <w:numPr>
          <w:ilvl w:val="0"/>
          <w:numId w:val="12"/>
        </w:numPr>
        <w:spacing w:line="360" w:lineRule="auto"/>
        <w:rPr>
          <w:rFonts w:asciiTheme="majorHAnsi" w:eastAsiaTheme="majorEastAsia" w:hAnsiTheme="majorHAnsi" w:cstheme="majorBidi"/>
          <w:sz w:val="32"/>
          <w:szCs w:val="32"/>
        </w:rPr>
      </w:pPr>
      <w:r>
        <w:rPr>
          <w:rFonts w:ascii="Verdana" w:hAnsi="Verdana"/>
          <w:b/>
          <w:bCs/>
        </w:rPr>
        <w:t>Prof. Dr. med. Andreas Neubauer</w:t>
      </w:r>
      <w:r w:rsidRPr="00746437">
        <w:rPr>
          <w:rFonts w:ascii="Verdana" w:hAnsi="Verdana"/>
        </w:rPr>
        <w:t>, Leiter de</w:t>
      </w:r>
      <w:r w:rsidR="00FA1363">
        <w:rPr>
          <w:rFonts w:ascii="Verdana" w:hAnsi="Verdana"/>
        </w:rPr>
        <w:t>s</w:t>
      </w:r>
      <w:r w:rsidRPr="00746437">
        <w:rPr>
          <w:rFonts w:ascii="Verdana" w:hAnsi="Verdana"/>
        </w:rPr>
        <w:t xml:space="preserve"> Onkologischen Zentrums</w:t>
      </w:r>
    </w:p>
    <w:p w14:paraId="6F46CA4E" w14:textId="1BC75B85" w:rsidR="00746437" w:rsidRPr="00746437" w:rsidRDefault="00746437" w:rsidP="00723839">
      <w:pPr>
        <w:pStyle w:val="Listenabsatz"/>
        <w:numPr>
          <w:ilvl w:val="0"/>
          <w:numId w:val="12"/>
        </w:numPr>
        <w:spacing w:line="360" w:lineRule="auto"/>
        <w:rPr>
          <w:rFonts w:asciiTheme="majorHAnsi" w:eastAsiaTheme="majorEastAsia" w:hAnsiTheme="majorHAnsi" w:cstheme="majorBidi"/>
          <w:sz w:val="32"/>
          <w:szCs w:val="32"/>
        </w:rPr>
      </w:pPr>
      <w:r>
        <w:rPr>
          <w:rFonts w:ascii="Verdana" w:hAnsi="Verdana"/>
          <w:b/>
          <w:bCs/>
        </w:rPr>
        <w:t>Thomas Klur</w:t>
      </w:r>
      <w:r w:rsidRPr="00746437">
        <w:rPr>
          <w:rFonts w:ascii="Verdana" w:hAnsi="Verdana"/>
        </w:rPr>
        <w:t>, Leitung Kommunikation und Marketing</w:t>
      </w:r>
      <w:r>
        <w:rPr>
          <w:rFonts w:ascii="Verdana" w:hAnsi="Verdana"/>
        </w:rPr>
        <w:t>, Unternehmenssprecher</w:t>
      </w:r>
    </w:p>
    <w:p w14:paraId="2E81DAC4" w14:textId="228AA260" w:rsidR="002265B1" w:rsidRPr="002265B1" w:rsidRDefault="002265B1" w:rsidP="002265B1">
      <w:pPr>
        <w:pStyle w:val="berschrift1"/>
        <w:rPr>
          <w:b/>
          <w:bCs/>
          <w:color w:val="auto"/>
        </w:rPr>
      </w:pPr>
      <w:r>
        <w:rPr>
          <w:b/>
          <w:bCs/>
          <w:color w:val="auto"/>
        </w:rPr>
        <w:t>PRESSEMITTEILUNG</w:t>
      </w:r>
    </w:p>
    <w:p w14:paraId="648762B6" w14:textId="77777777" w:rsidR="002265B1" w:rsidRPr="002265B1" w:rsidRDefault="002265B1" w:rsidP="002265B1">
      <w:pPr>
        <w:pStyle w:val="KeinLeerraum"/>
        <w:spacing w:line="360" w:lineRule="auto"/>
        <w:rPr>
          <w:rFonts w:ascii="Verdana" w:hAnsi="Verdana"/>
          <w:color w:val="000000" w:themeColor="text1"/>
        </w:rPr>
      </w:pPr>
    </w:p>
    <w:p w14:paraId="05B0C0BA" w14:textId="2EF6261C" w:rsidR="002265B1" w:rsidRPr="00F06A3D" w:rsidRDefault="002265B1" w:rsidP="002265B1">
      <w:pPr>
        <w:spacing w:line="360" w:lineRule="auto"/>
        <w:rPr>
          <w:rFonts w:ascii="Verdana" w:eastAsiaTheme="minorEastAsia" w:hAnsi="Verdana"/>
          <w:b/>
          <w:bCs/>
          <w:color w:val="000000" w:themeColor="text1"/>
          <w:sz w:val="32"/>
          <w:szCs w:val="32"/>
          <w:lang w:eastAsia="de-DE"/>
        </w:rPr>
      </w:pPr>
      <w:r w:rsidRPr="00F06A3D">
        <w:rPr>
          <w:rFonts w:ascii="Verdana" w:eastAsiaTheme="minorEastAsia" w:hAnsi="Verdana"/>
          <w:b/>
          <w:bCs/>
          <w:color w:val="000000" w:themeColor="text1"/>
          <w:sz w:val="32"/>
          <w:szCs w:val="32"/>
          <w:lang w:eastAsia="de-DE"/>
        </w:rPr>
        <w:t xml:space="preserve">St. Marien-Krankenhaus stellt sich für die Zukunft </w:t>
      </w:r>
      <w:r w:rsidR="00F06A3D">
        <w:rPr>
          <w:rFonts w:ascii="Verdana" w:eastAsiaTheme="minorEastAsia" w:hAnsi="Verdana"/>
          <w:b/>
          <w:bCs/>
          <w:color w:val="000000" w:themeColor="text1"/>
          <w:sz w:val="32"/>
          <w:szCs w:val="32"/>
          <w:lang w:eastAsia="de-DE"/>
        </w:rPr>
        <w:t xml:space="preserve">auf </w:t>
      </w:r>
      <w:r w:rsidRPr="00F06A3D">
        <w:rPr>
          <w:rFonts w:ascii="Verdana" w:eastAsiaTheme="minorEastAsia" w:hAnsi="Verdana"/>
          <w:b/>
          <w:bCs/>
          <w:color w:val="000000" w:themeColor="text1"/>
          <w:sz w:val="32"/>
          <w:szCs w:val="32"/>
          <w:lang w:eastAsia="de-DE"/>
        </w:rPr>
        <w:t xml:space="preserve">und schnürt Investitionspaket </w:t>
      </w:r>
    </w:p>
    <w:p w14:paraId="0329D078" w14:textId="705791A6" w:rsidR="00F06A3D" w:rsidRPr="00F06A3D" w:rsidRDefault="002265B1" w:rsidP="00F06A3D">
      <w:pPr>
        <w:spacing w:line="360" w:lineRule="auto"/>
        <w:rPr>
          <w:rFonts w:ascii="Verdana" w:hAnsi="Verdana"/>
          <w:i/>
          <w:iCs/>
        </w:rPr>
      </w:pPr>
      <w:r w:rsidRPr="00F06A3D">
        <w:rPr>
          <w:rFonts w:ascii="Verdana" w:hAnsi="Verdana"/>
          <w:b/>
          <w:bCs/>
          <w:i/>
          <w:iCs/>
        </w:rPr>
        <w:t xml:space="preserve">Siegen, den 25.03.2025 (MGS) </w:t>
      </w:r>
      <w:r w:rsidRPr="00F06A3D">
        <w:rPr>
          <w:rFonts w:ascii="Verdana" w:hAnsi="Verdana"/>
          <w:i/>
          <w:iCs/>
        </w:rPr>
        <w:t xml:space="preserve">Die Marien Gesellschaft Siegen informierte in einer Pressekonferenz am heutigen Dienstag über das Leistungsangebot der medizinischen Abteilungen des St. Marien-Krankenhauses nach </w:t>
      </w:r>
      <w:r w:rsidR="00F06A3D" w:rsidRPr="00F06A3D">
        <w:rPr>
          <w:rFonts w:ascii="Verdana" w:hAnsi="Verdana"/>
          <w:i/>
          <w:iCs/>
        </w:rPr>
        <w:t>Inkraftsetzung der NRW-Krankenhausplanung ab 01.04.2025. Im Zuge dieser medizinischen Weiterentwicklungen sind erhebliche Investitionen in die Medizintechnik sowie die organisatorische und bauliche Infrastruktur geplant. Mit dem Investitionsprogramm stellt die Marien Gesellschaft sicher, den zukünftigen Anforderungen, die sich aus der Krankenhausplanung ergeben, gerecht zu werden. Zudem informierte die Geschäftsführung und ärztliche Leitung über die erfolgreiche Zertifizierung des onkologischen Zentrums nach Vorgaben der Deutschen Krebsgesellschaft.</w:t>
      </w:r>
    </w:p>
    <w:p w14:paraId="22E8236B" w14:textId="5C2DF4E3" w:rsidR="003055BE" w:rsidRDefault="003055BE" w:rsidP="003055BE">
      <w:pPr>
        <w:spacing w:line="360" w:lineRule="auto"/>
        <w:rPr>
          <w:rFonts w:ascii="Verdana" w:hAnsi="Verdana"/>
        </w:rPr>
      </w:pPr>
      <w:r>
        <w:rPr>
          <w:rFonts w:ascii="Verdana" w:hAnsi="Verdana"/>
        </w:rPr>
        <w:lastRenderedPageBreak/>
        <w:t>Zunächst</w:t>
      </w:r>
      <w:r w:rsidRPr="003055BE">
        <w:rPr>
          <w:rFonts w:ascii="Verdana" w:hAnsi="Verdana"/>
        </w:rPr>
        <w:t xml:space="preserve"> äußerte sich Hans-Jürgen Winkelmann, Geschäftsführer der Marien Gesellschaft Siegen, positiv zu den Ergebnissen der neuen Krankenhausplanung in Nordrhein-Westfalen. „Das transparente Planungsverfahren des Landes zeigt den klaren Willen, die medizinische Versorgung in NRW zukunftssicher zu gestalten“, erklärte Winkelmann. Besonders für die Region Siegen-Wittgenstein und den Kreis Olpe bringe die Konzentration von Leistungsgruppen entscheidende Vorteile. Während einige Krankenhäuser bestimmte </w:t>
      </w:r>
      <w:r>
        <w:rPr>
          <w:rFonts w:ascii="Verdana" w:hAnsi="Verdana"/>
        </w:rPr>
        <w:t>Leistungen</w:t>
      </w:r>
      <w:r w:rsidRPr="003055BE">
        <w:rPr>
          <w:rFonts w:ascii="Verdana" w:hAnsi="Verdana"/>
        </w:rPr>
        <w:t xml:space="preserve"> abgeben, erhalten sie zugleich neue </w:t>
      </w:r>
      <w:r>
        <w:rPr>
          <w:rFonts w:ascii="Verdana" w:hAnsi="Verdana"/>
        </w:rPr>
        <w:t>hinzu</w:t>
      </w:r>
      <w:r w:rsidRPr="003055BE">
        <w:rPr>
          <w:rFonts w:ascii="Verdana" w:hAnsi="Verdana"/>
        </w:rPr>
        <w:t xml:space="preserve"> – ein Prozess, der langfristig die Qualität und Effizienz der Versorgung steigern soll.</w:t>
      </w:r>
    </w:p>
    <w:p w14:paraId="6A1898C8" w14:textId="08F13013" w:rsidR="00C50443" w:rsidRPr="00C50443" w:rsidRDefault="00C50443" w:rsidP="003055BE">
      <w:pPr>
        <w:spacing w:line="360" w:lineRule="auto"/>
        <w:rPr>
          <w:rFonts w:ascii="Verdana" w:hAnsi="Verdana"/>
          <w:b/>
          <w:bCs/>
        </w:rPr>
      </w:pPr>
      <w:r w:rsidRPr="00C50443">
        <w:rPr>
          <w:rFonts w:ascii="Verdana" w:hAnsi="Verdana"/>
          <w:b/>
          <w:bCs/>
        </w:rPr>
        <w:t>St. Marien-Krankenhaus als spezialisierter Standort bestätigt</w:t>
      </w:r>
    </w:p>
    <w:p w14:paraId="5DF4B124" w14:textId="7A6770A8" w:rsidR="003055BE" w:rsidRDefault="003055BE" w:rsidP="003055BE">
      <w:pPr>
        <w:spacing w:line="360" w:lineRule="auto"/>
        <w:rPr>
          <w:rFonts w:ascii="Verdana" w:hAnsi="Verdana"/>
        </w:rPr>
      </w:pPr>
      <w:r w:rsidRPr="003055BE">
        <w:rPr>
          <w:rFonts w:ascii="Verdana" w:hAnsi="Verdana"/>
        </w:rPr>
        <w:t xml:space="preserve">Ein zentrales Ergebnis der neuen Planung ist die Bestätigung der Spezialisierungen des St. Marien-Krankenhauses in </w:t>
      </w:r>
      <w:r w:rsidR="00FA1363">
        <w:rPr>
          <w:rFonts w:ascii="Verdana" w:hAnsi="Verdana"/>
        </w:rPr>
        <w:t xml:space="preserve">den Schwerpunkten </w:t>
      </w:r>
      <w:r w:rsidRPr="003055BE">
        <w:rPr>
          <w:rFonts w:ascii="Verdana" w:hAnsi="Verdana"/>
        </w:rPr>
        <w:t xml:space="preserve">Kardiologie, Onkologie und Orthopädie. „Für unsere Patienten bedeutet das </w:t>
      </w:r>
      <w:r>
        <w:rPr>
          <w:rFonts w:ascii="Verdana" w:hAnsi="Verdana"/>
        </w:rPr>
        <w:t xml:space="preserve">eine </w:t>
      </w:r>
      <w:r w:rsidRPr="003055BE">
        <w:rPr>
          <w:rFonts w:ascii="Verdana" w:hAnsi="Verdana"/>
        </w:rPr>
        <w:t xml:space="preserve">klare Orientierung und </w:t>
      </w:r>
      <w:r w:rsidR="00C50443">
        <w:rPr>
          <w:rFonts w:ascii="Verdana" w:hAnsi="Verdana"/>
        </w:rPr>
        <w:t>bestmögliche</w:t>
      </w:r>
      <w:r>
        <w:rPr>
          <w:rFonts w:ascii="Verdana" w:hAnsi="Verdana"/>
        </w:rPr>
        <w:t xml:space="preserve"> </w:t>
      </w:r>
      <w:r w:rsidRPr="003055BE">
        <w:rPr>
          <w:rFonts w:ascii="Verdana" w:hAnsi="Verdana"/>
        </w:rPr>
        <w:t>Planungssicherheit“, betonte Winkelmann. Die etablierten Schwerpunkte in der Behandlung von Herzerkrankungen, Krebserkrankungen und orthopädischen Eingriffen werden weiter gestärkt. Insgesamt sieht Winkelmann die Krankenhausplanung als wichtigen Schritt zur besseren Nutzung von Ressourcen und zur langfristigen Sicherung der medizinischen Qualität in der Region.</w:t>
      </w:r>
    </w:p>
    <w:p w14:paraId="234FAE13" w14:textId="51EEDB30" w:rsidR="00C50443" w:rsidRPr="00C50443" w:rsidRDefault="00C50443" w:rsidP="003055BE">
      <w:pPr>
        <w:spacing w:line="360" w:lineRule="auto"/>
        <w:rPr>
          <w:rFonts w:ascii="Verdana" w:hAnsi="Verdana"/>
          <w:b/>
          <w:bCs/>
        </w:rPr>
      </w:pPr>
      <w:r w:rsidRPr="00C50443">
        <w:rPr>
          <w:rFonts w:ascii="Verdana" w:hAnsi="Verdana"/>
          <w:b/>
          <w:bCs/>
        </w:rPr>
        <w:t>Investitionen in Millionenhöhe</w:t>
      </w:r>
    </w:p>
    <w:p w14:paraId="39F80971" w14:textId="3282AFDA" w:rsidR="002E206D" w:rsidRDefault="00C50443" w:rsidP="003055BE">
      <w:pPr>
        <w:spacing w:line="360" w:lineRule="auto"/>
        <w:rPr>
          <w:rFonts w:ascii="Verdana" w:hAnsi="Verdana"/>
        </w:rPr>
      </w:pPr>
      <w:r>
        <w:rPr>
          <w:rFonts w:ascii="Verdana" w:hAnsi="Verdana"/>
        </w:rPr>
        <w:t xml:space="preserve">Im Anschluss erläuterte Verwaltungsdirektor und Prokurist Stefan Leiendecker, welche Investitionen sich aus den Herausforderungen der Krankenhausplanung für die Marien Gesellschaft </w:t>
      </w:r>
      <w:r w:rsidR="00576AA2">
        <w:rPr>
          <w:rFonts w:ascii="Verdana" w:hAnsi="Verdana"/>
        </w:rPr>
        <w:t>ergeben</w:t>
      </w:r>
      <w:r>
        <w:rPr>
          <w:rFonts w:ascii="Verdana" w:hAnsi="Verdana"/>
        </w:rPr>
        <w:t xml:space="preserve">. </w:t>
      </w:r>
      <w:r w:rsidR="00576AA2">
        <w:rPr>
          <w:rFonts w:ascii="Verdana" w:hAnsi="Verdana"/>
        </w:rPr>
        <w:t>Größtes Investitionsvorhaben: die Modernisierung der</w:t>
      </w:r>
      <w:r w:rsidR="00FA1363">
        <w:rPr>
          <w:rFonts w:ascii="Verdana" w:hAnsi="Verdana"/>
        </w:rPr>
        <w:t xml:space="preserve"> gesamten Abteilung für Strahlentherapie/Radio-Onkologie und der</w:t>
      </w:r>
      <w:r w:rsidR="00576AA2">
        <w:rPr>
          <w:rFonts w:ascii="Verdana" w:hAnsi="Verdana"/>
        </w:rPr>
        <w:t xml:space="preserve"> sogenannten</w:t>
      </w:r>
      <w:r w:rsidR="00FA1363">
        <w:rPr>
          <w:rFonts w:ascii="Verdana" w:hAnsi="Verdana"/>
        </w:rPr>
        <w:t xml:space="preserve"> Linearbeschleuniger</w:t>
      </w:r>
      <w:r w:rsidR="00C918C5">
        <w:rPr>
          <w:rFonts w:ascii="Verdana" w:hAnsi="Verdana"/>
        </w:rPr>
        <w:t>. Linearbeschleuniger werden bei der</w:t>
      </w:r>
      <w:r w:rsidR="0003000C">
        <w:rPr>
          <w:rFonts w:ascii="Verdana" w:hAnsi="Verdana"/>
        </w:rPr>
        <w:t xml:space="preserve"> Bestrahlung </w:t>
      </w:r>
      <w:r w:rsidR="00C918C5">
        <w:rPr>
          <w:rFonts w:ascii="Verdana" w:hAnsi="Verdana"/>
        </w:rPr>
        <w:t xml:space="preserve">von mit </w:t>
      </w:r>
      <w:r w:rsidR="0003000C">
        <w:rPr>
          <w:rFonts w:ascii="Verdana" w:hAnsi="Verdana"/>
        </w:rPr>
        <w:t>krebsbefallende</w:t>
      </w:r>
      <w:r w:rsidR="00C918C5">
        <w:rPr>
          <w:rFonts w:ascii="Verdana" w:hAnsi="Verdana"/>
        </w:rPr>
        <w:t>n</w:t>
      </w:r>
      <w:r w:rsidR="0003000C">
        <w:rPr>
          <w:rFonts w:ascii="Verdana" w:hAnsi="Verdana"/>
        </w:rPr>
        <w:t xml:space="preserve"> Gebiete</w:t>
      </w:r>
      <w:r w:rsidR="00C918C5">
        <w:rPr>
          <w:rFonts w:ascii="Verdana" w:hAnsi="Verdana"/>
        </w:rPr>
        <w:t>n</w:t>
      </w:r>
      <w:r w:rsidR="0003000C">
        <w:rPr>
          <w:rFonts w:ascii="Verdana" w:hAnsi="Verdana"/>
        </w:rPr>
        <w:t xml:space="preserve"> eingesetzt. </w:t>
      </w:r>
      <w:r w:rsidR="00576AA2">
        <w:rPr>
          <w:rFonts w:ascii="Verdana" w:hAnsi="Verdana"/>
        </w:rPr>
        <w:t xml:space="preserve">„Wir werden </w:t>
      </w:r>
      <w:r w:rsidR="00C918C5">
        <w:rPr>
          <w:rFonts w:ascii="Verdana" w:hAnsi="Verdana"/>
        </w:rPr>
        <w:t xml:space="preserve">noch in diesem Jahr damit beginnen, </w:t>
      </w:r>
      <w:r w:rsidR="00576AA2">
        <w:rPr>
          <w:rFonts w:ascii="Verdana" w:hAnsi="Verdana"/>
        </w:rPr>
        <w:t xml:space="preserve">unsere </w:t>
      </w:r>
      <w:r w:rsidR="0003000C">
        <w:rPr>
          <w:rFonts w:ascii="Verdana" w:hAnsi="Verdana"/>
        </w:rPr>
        <w:t xml:space="preserve">bestehenden Geräte gegen zwei neue austauschen und uns damit auf den aktuellsten Stand der Technik bringen. </w:t>
      </w:r>
      <w:r w:rsidR="00C918C5">
        <w:rPr>
          <w:rFonts w:ascii="Verdana" w:hAnsi="Verdana"/>
        </w:rPr>
        <w:t xml:space="preserve">Das </w:t>
      </w:r>
      <w:r w:rsidR="00C918C5">
        <w:rPr>
          <w:rFonts w:ascii="Verdana" w:hAnsi="Verdana"/>
        </w:rPr>
        <w:lastRenderedPageBreak/>
        <w:t>versetzt uns in die Lage</w:t>
      </w:r>
      <w:r w:rsidR="0003000C">
        <w:rPr>
          <w:rFonts w:ascii="Verdana" w:hAnsi="Verdana"/>
        </w:rPr>
        <w:t xml:space="preserve"> Hochpräzisionsbestrahlungen vornehmen </w:t>
      </w:r>
      <w:r w:rsidR="00C918C5">
        <w:rPr>
          <w:rFonts w:ascii="Verdana" w:hAnsi="Verdana"/>
        </w:rPr>
        <w:t xml:space="preserve">zu </w:t>
      </w:r>
      <w:r w:rsidR="0003000C">
        <w:rPr>
          <w:rFonts w:ascii="Verdana" w:hAnsi="Verdana"/>
        </w:rPr>
        <w:t xml:space="preserve">können, die </w:t>
      </w:r>
      <w:r w:rsidR="0075711B">
        <w:rPr>
          <w:rFonts w:ascii="Verdana" w:hAnsi="Verdana"/>
        </w:rPr>
        <w:t xml:space="preserve">wir </w:t>
      </w:r>
      <w:r w:rsidR="00C918C5">
        <w:rPr>
          <w:rFonts w:ascii="Verdana" w:hAnsi="Verdana"/>
        </w:rPr>
        <w:t>bspw.</w:t>
      </w:r>
      <w:r w:rsidR="0003000C">
        <w:rPr>
          <w:rFonts w:ascii="Verdana" w:hAnsi="Verdana"/>
        </w:rPr>
        <w:t xml:space="preserve"> </w:t>
      </w:r>
      <w:r w:rsidR="0075711B">
        <w:rPr>
          <w:rFonts w:ascii="Verdana" w:hAnsi="Verdana"/>
        </w:rPr>
        <w:t xml:space="preserve">für </w:t>
      </w:r>
      <w:r w:rsidR="0003000C">
        <w:rPr>
          <w:rFonts w:ascii="Verdana" w:hAnsi="Verdana"/>
        </w:rPr>
        <w:t xml:space="preserve">die Bestrahlung von Hirnmetastasen </w:t>
      </w:r>
      <w:r w:rsidR="00FA1363">
        <w:rPr>
          <w:rFonts w:ascii="Verdana" w:hAnsi="Verdana"/>
        </w:rPr>
        <w:t>benötigen</w:t>
      </w:r>
      <w:r w:rsidR="00C918C5">
        <w:rPr>
          <w:rFonts w:ascii="Verdana" w:hAnsi="Verdana"/>
        </w:rPr>
        <w:t xml:space="preserve">“, so Leiendecker. </w:t>
      </w:r>
    </w:p>
    <w:p w14:paraId="5E7830E7" w14:textId="54044F83" w:rsidR="00A25DFB" w:rsidRPr="00A25DFB" w:rsidRDefault="00A25DFB" w:rsidP="003055BE">
      <w:pPr>
        <w:spacing w:line="360" w:lineRule="auto"/>
        <w:rPr>
          <w:rFonts w:ascii="Verdana" w:hAnsi="Verdana"/>
          <w:b/>
          <w:bCs/>
        </w:rPr>
      </w:pPr>
      <w:r w:rsidRPr="00A25DFB">
        <w:rPr>
          <w:rFonts w:ascii="Verdana" w:hAnsi="Verdana"/>
          <w:b/>
          <w:bCs/>
        </w:rPr>
        <w:t>Investition in Patientensicherheit und Behandlungsqualität</w:t>
      </w:r>
    </w:p>
    <w:p w14:paraId="535BB0FB" w14:textId="426CC177" w:rsidR="00C50443" w:rsidRDefault="002E206D" w:rsidP="003055BE">
      <w:pPr>
        <w:spacing w:line="360" w:lineRule="auto"/>
        <w:rPr>
          <w:rFonts w:ascii="Verdana" w:hAnsi="Verdana"/>
        </w:rPr>
      </w:pPr>
      <w:r>
        <w:rPr>
          <w:rFonts w:ascii="Verdana" w:hAnsi="Verdana"/>
        </w:rPr>
        <w:t>Aus der Zuteilung des onkologischen Schwerpunkts in der Krankenhausplanung ergäben sich weitere</w:t>
      </w:r>
      <w:r w:rsidR="00C918C5">
        <w:rPr>
          <w:rFonts w:ascii="Verdana" w:hAnsi="Verdana"/>
        </w:rPr>
        <w:t xml:space="preserve"> Investitionen in die bauliche Infrastruktur</w:t>
      </w:r>
      <w:r>
        <w:rPr>
          <w:rFonts w:ascii="Verdana" w:hAnsi="Verdana"/>
        </w:rPr>
        <w:t>. Dazu gehöre</w:t>
      </w:r>
      <w:r w:rsidR="00723839">
        <w:rPr>
          <w:rFonts w:ascii="Verdana" w:hAnsi="Verdana"/>
        </w:rPr>
        <w:t>n</w:t>
      </w:r>
      <w:r>
        <w:rPr>
          <w:rFonts w:ascii="Verdana" w:hAnsi="Verdana"/>
        </w:rPr>
        <w:t xml:space="preserve"> die Patientenzimmersanierungen auf der </w:t>
      </w:r>
      <w:r w:rsidR="00FA1363">
        <w:rPr>
          <w:rFonts w:ascii="Verdana" w:hAnsi="Verdana"/>
        </w:rPr>
        <w:t xml:space="preserve">onkologischen </w:t>
      </w:r>
      <w:r>
        <w:rPr>
          <w:rFonts w:ascii="Verdana" w:hAnsi="Verdana"/>
        </w:rPr>
        <w:t xml:space="preserve">Station, die u. a. die Palliativpflege </w:t>
      </w:r>
      <w:r w:rsidR="00A92E79">
        <w:rPr>
          <w:rFonts w:ascii="Verdana" w:hAnsi="Verdana"/>
        </w:rPr>
        <w:t>betreffe</w:t>
      </w:r>
      <w:r>
        <w:rPr>
          <w:rFonts w:ascii="Verdana" w:hAnsi="Verdana"/>
        </w:rPr>
        <w:t xml:space="preserve"> und die Behandlungsräume des onkologischen Zentrums.</w:t>
      </w:r>
      <w:r w:rsidR="00A25DFB">
        <w:rPr>
          <w:rFonts w:ascii="Verdana" w:hAnsi="Verdana"/>
        </w:rPr>
        <w:t xml:space="preserve"> Wie der </w:t>
      </w:r>
      <w:r w:rsidR="00A25DFB" w:rsidRPr="00A25DFB">
        <w:rPr>
          <w:rFonts w:ascii="Verdana" w:hAnsi="Verdana"/>
        </w:rPr>
        <w:t xml:space="preserve">Chefarzt der Klinik für Anästhesie, Intensiv- und Notfallmedizin </w:t>
      </w:r>
      <w:r w:rsidR="0017140A">
        <w:rPr>
          <w:rFonts w:ascii="Verdana" w:hAnsi="Verdana"/>
        </w:rPr>
        <w:t>sowie</w:t>
      </w:r>
      <w:r w:rsidR="00A25DFB" w:rsidRPr="00A25DFB">
        <w:rPr>
          <w:rFonts w:ascii="Verdana" w:hAnsi="Verdana"/>
        </w:rPr>
        <w:t xml:space="preserve"> Ärztliche Direktor des St. Marien-Krankenhauses</w:t>
      </w:r>
      <w:r w:rsidR="00A92E79">
        <w:rPr>
          <w:rFonts w:ascii="Verdana" w:hAnsi="Verdana"/>
        </w:rPr>
        <w:t>, Prof. Dr. Christian Brülls betont</w:t>
      </w:r>
      <w:r w:rsidR="00723839">
        <w:rPr>
          <w:rFonts w:ascii="Verdana" w:hAnsi="Verdana"/>
        </w:rPr>
        <w:t>e</w:t>
      </w:r>
      <w:r w:rsidR="00A92E79">
        <w:rPr>
          <w:rFonts w:ascii="Verdana" w:hAnsi="Verdana"/>
        </w:rPr>
        <w:t>, handele es sich dabei um Investitionen in die Patientensicherheit und die Verbesserung der Behandlungsqualität</w:t>
      </w:r>
      <w:r w:rsidR="00B36FE0">
        <w:rPr>
          <w:rFonts w:ascii="Verdana" w:hAnsi="Verdana"/>
        </w:rPr>
        <w:t>:</w:t>
      </w:r>
      <w:r w:rsidR="00A92E79">
        <w:rPr>
          <w:rFonts w:ascii="Verdana" w:hAnsi="Verdana"/>
        </w:rPr>
        <w:t xml:space="preserve"> „Die Modernisierung der Medizintechnik und die </w:t>
      </w:r>
      <w:r w:rsidR="00B36FE0">
        <w:rPr>
          <w:rFonts w:ascii="Verdana" w:hAnsi="Verdana"/>
        </w:rPr>
        <w:t>Optimierung</w:t>
      </w:r>
      <w:r w:rsidR="00A92E79">
        <w:rPr>
          <w:rFonts w:ascii="Verdana" w:hAnsi="Verdana"/>
        </w:rPr>
        <w:t xml:space="preserve"> der baulichen Infrastruktur ermöglichen es uns als Krankenhaus letztendlich effektiver zu arbeiten. Im Mittelpunkt alle</w:t>
      </w:r>
      <w:r w:rsidR="00B36FE0">
        <w:rPr>
          <w:rFonts w:ascii="Verdana" w:hAnsi="Verdana"/>
        </w:rPr>
        <w:t>r</w:t>
      </w:r>
      <w:r w:rsidR="00A92E79">
        <w:rPr>
          <w:rFonts w:ascii="Verdana" w:hAnsi="Verdana"/>
        </w:rPr>
        <w:t xml:space="preserve"> Maßnahmen steht aber der Patient. </w:t>
      </w:r>
      <w:r w:rsidR="00B36FE0">
        <w:rPr>
          <w:rFonts w:ascii="Verdana" w:hAnsi="Verdana"/>
        </w:rPr>
        <w:t>Daraus ergibt sich der Anspruch, Behandlung</w:t>
      </w:r>
      <w:r w:rsidR="0017140A">
        <w:rPr>
          <w:rFonts w:ascii="Verdana" w:hAnsi="Verdana"/>
        </w:rPr>
        <w:t>en</w:t>
      </w:r>
      <w:r w:rsidR="00B36FE0">
        <w:rPr>
          <w:rFonts w:ascii="Verdana" w:hAnsi="Verdana"/>
        </w:rPr>
        <w:t xml:space="preserve"> mit der größtmöglichen Sicherheit zu gewährleisten und </w:t>
      </w:r>
      <w:r w:rsidR="00A92E79">
        <w:rPr>
          <w:rFonts w:ascii="Verdana" w:hAnsi="Verdana"/>
        </w:rPr>
        <w:t xml:space="preserve">den Aufenthalt </w:t>
      </w:r>
      <w:r w:rsidR="0017140A">
        <w:rPr>
          <w:rFonts w:ascii="Verdana" w:hAnsi="Verdana"/>
        </w:rPr>
        <w:t>für Patienten</w:t>
      </w:r>
      <w:r w:rsidR="00A92E79">
        <w:rPr>
          <w:rFonts w:ascii="Verdana" w:hAnsi="Verdana"/>
        </w:rPr>
        <w:t xml:space="preserve"> so angenehm wie möglich zu gestalten.</w:t>
      </w:r>
      <w:r w:rsidR="0017140A">
        <w:rPr>
          <w:rFonts w:ascii="Verdana" w:hAnsi="Verdana"/>
        </w:rPr>
        <w:t>“</w:t>
      </w:r>
    </w:p>
    <w:p w14:paraId="45F4C229" w14:textId="6FBD1A9D" w:rsidR="00EC0BC3" w:rsidRPr="00A25DFB" w:rsidRDefault="006712BD" w:rsidP="00EC0BC3">
      <w:pPr>
        <w:spacing w:line="360" w:lineRule="auto"/>
        <w:rPr>
          <w:rFonts w:ascii="Verdana" w:hAnsi="Verdana"/>
          <w:b/>
          <w:bCs/>
        </w:rPr>
      </w:pPr>
      <w:r>
        <w:rPr>
          <w:rFonts w:ascii="Verdana" w:hAnsi="Verdana"/>
          <w:b/>
          <w:bCs/>
        </w:rPr>
        <w:t>Onkologisches Zentrum zertifiziert</w:t>
      </w:r>
    </w:p>
    <w:p w14:paraId="6A3CE0BA" w14:textId="31F73A9A" w:rsidR="00583DA9" w:rsidRPr="00583DA9" w:rsidRDefault="00EC0BC3" w:rsidP="00583DA9">
      <w:pPr>
        <w:spacing w:line="360" w:lineRule="auto"/>
        <w:rPr>
          <w:rFonts w:ascii="Verdana" w:hAnsi="Verdana"/>
        </w:rPr>
      </w:pPr>
      <w:r>
        <w:rPr>
          <w:rFonts w:ascii="Verdana" w:hAnsi="Verdana"/>
        </w:rPr>
        <w:t xml:space="preserve">Abschließend </w:t>
      </w:r>
      <w:r w:rsidR="00583DA9">
        <w:rPr>
          <w:rFonts w:ascii="Verdana" w:hAnsi="Verdana"/>
        </w:rPr>
        <w:t>erläuterte</w:t>
      </w:r>
      <w:r w:rsidR="00583DA9" w:rsidRPr="00583DA9">
        <w:rPr>
          <w:rFonts w:ascii="Verdana" w:hAnsi="Verdana"/>
        </w:rPr>
        <w:t xml:space="preserve"> Prof. Dr. Andreas Neubauer, Leiter des onkologischen Zentrums</w:t>
      </w:r>
      <w:r w:rsidR="00583DA9">
        <w:rPr>
          <w:rFonts w:ascii="Verdana" w:hAnsi="Verdana"/>
        </w:rPr>
        <w:t xml:space="preserve">, dass das Zentrum nach den Kriterien der Deutschen Krebsgesellschaft zertifiziert wurde. </w:t>
      </w:r>
      <w:r w:rsidR="00583DA9" w:rsidRPr="00583DA9">
        <w:rPr>
          <w:rFonts w:ascii="Verdana" w:hAnsi="Verdana"/>
        </w:rPr>
        <w:t>„</w:t>
      </w:r>
      <w:r w:rsidR="00583DA9">
        <w:rPr>
          <w:rFonts w:ascii="Verdana" w:hAnsi="Verdana"/>
        </w:rPr>
        <w:t>Das Zertifizierungss</w:t>
      </w:r>
      <w:r w:rsidR="00583DA9" w:rsidRPr="00583DA9">
        <w:rPr>
          <w:rFonts w:ascii="Verdana" w:hAnsi="Verdana"/>
        </w:rPr>
        <w:t xml:space="preserve">ystem stellt sicher, dass onkologische Zentren nach höchsten Qualitätsstandards arbeiten. Die Struktur orientiert sich an einem dreigliedrigen Prinzip: Die Zertifizierungskommissionen legen die Anforderungen fest, während speziell ausgebildete Fachärzte die Umsetzung dieser Standards in Audits überprüfen. Schließlich entscheidet ein unabhängiger Ausschuss über die Vergabe der Zertifikate. So </w:t>
      </w:r>
      <w:r w:rsidR="00C638FA">
        <w:rPr>
          <w:rFonts w:ascii="Verdana" w:hAnsi="Verdana"/>
        </w:rPr>
        <w:t xml:space="preserve">wird </w:t>
      </w:r>
      <w:r w:rsidR="00583DA9" w:rsidRPr="00583DA9">
        <w:rPr>
          <w:rFonts w:ascii="Verdana" w:hAnsi="Verdana"/>
        </w:rPr>
        <w:t>eine transparente und verlässliche Qualitätskontrolle in der Krebsversorgung</w:t>
      </w:r>
      <w:r w:rsidR="00C638FA">
        <w:rPr>
          <w:rFonts w:ascii="Verdana" w:hAnsi="Verdana"/>
        </w:rPr>
        <w:t xml:space="preserve"> garantiert</w:t>
      </w:r>
      <w:r w:rsidR="00583DA9" w:rsidRPr="00583DA9">
        <w:rPr>
          <w:rFonts w:ascii="Verdana" w:hAnsi="Verdana"/>
        </w:rPr>
        <w:t>.“</w:t>
      </w:r>
    </w:p>
    <w:p w14:paraId="1FCF752C" w14:textId="77777777" w:rsidR="00914E9D" w:rsidRDefault="00583DA9" w:rsidP="009A70A0">
      <w:pPr>
        <w:spacing w:line="360" w:lineRule="auto"/>
        <w:rPr>
          <w:rFonts w:ascii="Verdana" w:hAnsi="Verdana"/>
        </w:rPr>
      </w:pPr>
      <w:r w:rsidRPr="00583DA9">
        <w:rPr>
          <w:rFonts w:ascii="Verdana" w:hAnsi="Verdana"/>
        </w:rPr>
        <w:t>Neubauer betonte</w:t>
      </w:r>
      <w:r w:rsidR="00C638FA">
        <w:rPr>
          <w:rFonts w:ascii="Verdana" w:hAnsi="Verdana"/>
        </w:rPr>
        <w:t xml:space="preserve"> dabei die Bedeutung des onkologischen Zentrums für die Region. „</w:t>
      </w:r>
      <w:r w:rsidR="0075711B" w:rsidRPr="0075711B">
        <w:rPr>
          <w:rFonts w:ascii="Verdana" w:hAnsi="Verdana"/>
        </w:rPr>
        <w:t xml:space="preserve">Ein Onkologisches Zentrum ist mehr als eine Klinik – es ist ein vernetztes System aus spezialisierten Einrichtungen. Damit stellt es eine zentrale </w:t>
      </w:r>
      <w:r w:rsidR="0075711B" w:rsidRPr="0075711B">
        <w:rPr>
          <w:rFonts w:ascii="Verdana" w:hAnsi="Verdana"/>
        </w:rPr>
        <w:lastRenderedPageBreak/>
        <w:t xml:space="preserve">Anlaufstelle für die </w:t>
      </w:r>
      <w:r w:rsidR="0075711B">
        <w:rPr>
          <w:rFonts w:ascii="Verdana" w:hAnsi="Verdana"/>
        </w:rPr>
        <w:t xml:space="preserve">Patienten der </w:t>
      </w:r>
      <w:r w:rsidR="0075711B" w:rsidRPr="0075711B">
        <w:rPr>
          <w:rFonts w:ascii="Verdana" w:hAnsi="Verdana"/>
        </w:rPr>
        <w:t>Region dar und sichert eine hochqualifi</w:t>
      </w:r>
      <w:r w:rsidR="0075711B">
        <w:rPr>
          <w:rFonts w:ascii="Verdana" w:hAnsi="Verdana"/>
        </w:rPr>
        <w:t>zierte, wohnortnahe Versorgung.</w:t>
      </w:r>
      <w:r w:rsidR="00C638FA">
        <w:rPr>
          <w:rFonts w:ascii="Verdana" w:hAnsi="Verdana"/>
        </w:rPr>
        <w:t xml:space="preserve">“ Von erheblicher Bedeutung sei die </w:t>
      </w:r>
      <w:r w:rsidRPr="00583DA9">
        <w:rPr>
          <w:rFonts w:ascii="Verdana" w:hAnsi="Verdana"/>
        </w:rPr>
        <w:t>Vernetzung innerhalb</w:t>
      </w:r>
      <w:r w:rsidR="00723839">
        <w:rPr>
          <w:rFonts w:ascii="Verdana" w:hAnsi="Verdana"/>
        </w:rPr>
        <w:t xml:space="preserve"> des</w:t>
      </w:r>
      <w:r w:rsidRPr="00583DA9">
        <w:rPr>
          <w:rFonts w:ascii="Verdana" w:hAnsi="Verdana"/>
        </w:rPr>
        <w:t xml:space="preserve"> zertifizierte</w:t>
      </w:r>
      <w:r w:rsidR="00723839">
        <w:rPr>
          <w:rFonts w:ascii="Verdana" w:hAnsi="Verdana"/>
        </w:rPr>
        <w:t>n</w:t>
      </w:r>
      <w:r w:rsidRPr="00583DA9">
        <w:rPr>
          <w:rFonts w:ascii="Verdana" w:hAnsi="Verdana"/>
        </w:rPr>
        <w:t xml:space="preserve"> </w:t>
      </w:r>
      <w:r w:rsidR="00723839">
        <w:rPr>
          <w:rFonts w:ascii="Verdana" w:hAnsi="Verdana"/>
        </w:rPr>
        <w:t>Zentrums</w:t>
      </w:r>
      <w:r w:rsidR="00C638FA">
        <w:rPr>
          <w:rFonts w:ascii="Verdana" w:hAnsi="Verdana"/>
        </w:rPr>
        <w:t>, in denen</w:t>
      </w:r>
      <w:r w:rsidRPr="00583DA9">
        <w:rPr>
          <w:rFonts w:ascii="Verdana" w:hAnsi="Verdana"/>
        </w:rPr>
        <w:t xml:space="preserve"> stationäre und ambulante Einrichtungen eng zusammen</w:t>
      </w:r>
      <w:r w:rsidR="00C638FA">
        <w:rPr>
          <w:rFonts w:ascii="Verdana" w:hAnsi="Verdana"/>
        </w:rPr>
        <w:t>arbeiteten</w:t>
      </w:r>
      <w:r w:rsidRPr="00583DA9">
        <w:rPr>
          <w:rFonts w:ascii="Verdana" w:hAnsi="Verdana"/>
        </w:rPr>
        <w:t>, um Krebspatientinnen und -patienten bestmöglich zu versorgen. Von der Chirurgie</w:t>
      </w:r>
      <w:r w:rsidR="00723839">
        <w:rPr>
          <w:rFonts w:ascii="Verdana" w:hAnsi="Verdana"/>
        </w:rPr>
        <w:t>, Gynäkologie und Hämatologie/Onkologie</w:t>
      </w:r>
      <w:r w:rsidRPr="00583DA9">
        <w:rPr>
          <w:rFonts w:ascii="Verdana" w:hAnsi="Verdana"/>
        </w:rPr>
        <w:t xml:space="preserve"> über die Radioonkologie bis hin zur psychoonkologischen Betreuung – alle Fachbereiche kooperieren nach einheitlichen Qualitätskriterien. </w:t>
      </w:r>
      <w:r w:rsidR="009A70A0">
        <w:rPr>
          <w:rFonts w:ascii="Verdana" w:hAnsi="Verdana"/>
        </w:rPr>
        <w:t>„</w:t>
      </w:r>
      <w:r w:rsidRPr="00583DA9">
        <w:rPr>
          <w:rFonts w:ascii="Verdana" w:hAnsi="Verdana"/>
        </w:rPr>
        <w:t xml:space="preserve">Durch dieses System können wir kontinuierlich Verbesserungen vornehmen. Unsere Jahresberichte geben uns dabei wertvolle Einblicke und sorgen für Transparenz. Patientinnen und Patienten </w:t>
      </w:r>
      <w:r w:rsidR="009A70A0">
        <w:rPr>
          <w:rFonts w:ascii="Verdana" w:hAnsi="Verdana"/>
        </w:rPr>
        <w:t xml:space="preserve">können sich </w:t>
      </w:r>
      <w:r w:rsidRPr="00583DA9">
        <w:rPr>
          <w:rFonts w:ascii="Verdana" w:hAnsi="Verdana"/>
        </w:rPr>
        <w:t>darauf verlassen,</w:t>
      </w:r>
      <w:r w:rsidR="009A70A0">
        <w:rPr>
          <w:rFonts w:ascii="Verdana" w:hAnsi="Verdana"/>
        </w:rPr>
        <w:t xml:space="preserve"> dass sie</w:t>
      </w:r>
      <w:r w:rsidRPr="00583DA9">
        <w:rPr>
          <w:rFonts w:ascii="Verdana" w:hAnsi="Verdana"/>
        </w:rPr>
        <w:t xml:space="preserve"> in einem zertifizierten Zentrum nach den neuesten wissenschaftlichen Erkenntnissen </w:t>
      </w:r>
      <w:r w:rsidR="009A70A0" w:rsidRPr="00583DA9">
        <w:rPr>
          <w:rFonts w:ascii="Verdana" w:hAnsi="Verdana"/>
        </w:rPr>
        <w:t>behandelt</w:t>
      </w:r>
      <w:r w:rsidR="009A70A0">
        <w:rPr>
          <w:rFonts w:ascii="Verdana" w:hAnsi="Verdana"/>
        </w:rPr>
        <w:t xml:space="preserve"> </w:t>
      </w:r>
      <w:r w:rsidRPr="00583DA9">
        <w:rPr>
          <w:rFonts w:ascii="Verdana" w:hAnsi="Verdana"/>
        </w:rPr>
        <w:t>werden“</w:t>
      </w:r>
      <w:r w:rsidR="009A70A0">
        <w:rPr>
          <w:rFonts w:ascii="Verdana" w:hAnsi="Verdana"/>
        </w:rPr>
        <w:t>, ergänzt Prof. Dr. Neubauer abschließend.</w:t>
      </w:r>
    </w:p>
    <w:p w14:paraId="40962C4A" w14:textId="74CEED33" w:rsidR="00C50443" w:rsidRDefault="00C50443" w:rsidP="009A70A0">
      <w:pPr>
        <w:spacing w:line="360" w:lineRule="auto"/>
        <w:rPr>
          <w:b/>
          <w:bCs/>
        </w:rPr>
      </w:pPr>
      <w:r>
        <w:rPr>
          <w:b/>
          <w:bCs/>
        </w:rPr>
        <w:br w:type="page"/>
      </w:r>
    </w:p>
    <w:p w14:paraId="30CD0DFC" w14:textId="22AEA18A" w:rsidR="005E018D" w:rsidRPr="005E018D" w:rsidRDefault="005E018D" w:rsidP="005E018D">
      <w:pPr>
        <w:pStyle w:val="KeinLeerraum"/>
        <w:rPr>
          <w:rFonts w:ascii="Verdana" w:hAnsi="Verdana"/>
          <w:b/>
          <w:bCs/>
          <w:color w:val="000000" w:themeColor="text1"/>
        </w:rPr>
      </w:pPr>
      <w:r w:rsidRPr="005E018D">
        <w:rPr>
          <w:rFonts w:ascii="Verdana" w:hAnsi="Verdana"/>
          <w:b/>
          <w:bCs/>
          <w:color w:val="000000" w:themeColor="text1"/>
        </w:rPr>
        <w:lastRenderedPageBreak/>
        <w:t xml:space="preserve">Grafik Linearbeschleuniger VARIAN </w:t>
      </w:r>
      <w:proofErr w:type="spellStart"/>
      <w:r w:rsidRPr="005E018D">
        <w:rPr>
          <w:rFonts w:ascii="Verdana" w:hAnsi="Verdana"/>
          <w:b/>
          <w:bCs/>
          <w:color w:val="000000" w:themeColor="text1"/>
        </w:rPr>
        <w:t>Halcyon</w:t>
      </w:r>
      <w:proofErr w:type="spellEnd"/>
    </w:p>
    <w:p w14:paraId="59C69D48" w14:textId="3C584B56" w:rsidR="005E018D" w:rsidRDefault="00EA4E94" w:rsidP="005E018D">
      <w:pPr>
        <w:pStyle w:val="KeinLeerraum"/>
        <w:rPr>
          <w:rFonts w:ascii="Verdana" w:hAnsi="Verdana"/>
          <w:b/>
          <w:bCs/>
          <w:color w:val="000000" w:themeColor="text1"/>
        </w:rPr>
      </w:pPr>
      <w:r>
        <w:rPr>
          <w:rFonts w:ascii="Verdana" w:hAnsi="Verdana"/>
          <w:b/>
          <w:bCs/>
          <w:noProof/>
          <w:color w:val="000000" w:themeColor="text1"/>
        </w:rPr>
        <w:drawing>
          <wp:anchor distT="0" distB="0" distL="114300" distR="114300" simplePos="0" relativeHeight="251658240" behindDoc="1" locked="0" layoutInCell="1" allowOverlap="1" wp14:anchorId="17022FB4" wp14:editId="2687A96E">
            <wp:simplePos x="0" y="0"/>
            <wp:positionH relativeFrom="margin">
              <wp:align>center</wp:align>
            </wp:positionH>
            <wp:positionV relativeFrom="paragraph">
              <wp:posOffset>134204</wp:posOffset>
            </wp:positionV>
            <wp:extent cx="5076190" cy="3292475"/>
            <wp:effectExtent l="0" t="0" r="0" b="3175"/>
            <wp:wrapTight wrapText="bothSides">
              <wp:wrapPolygon edited="0">
                <wp:start x="0" y="0"/>
                <wp:lineTo x="0" y="21496"/>
                <wp:lineTo x="21481" y="21496"/>
                <wp:lineTo x="21481"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8839"/>
                    <a:stretch/>
                  </pic:blipFill>
                  <pic:spPr bwMode="auto">
                    <a:xfrm>
                      <a:off x="0" y="0"/>
                      <a:ext cx="5076190" cy="3292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EDA532" w14:textId="34EE7DAE" w:rsidR="00EC5D7C" w:rsidRDefault="00EC5D7C" w:rsidP="005E018D">
      <w:pPr>
        <w:pStyle w:val="KeinLeerraum"/>
        <w:rPr>
          <w:rFonts w:ascii="Verdana" w:hAnsi="Verdana"/>
          <w:b/>
          <w:bCs/>
          <w:color w:val="000000" w:themeColor="text1"/>
        </w:rPr>
      </w:pPr>
    </w:p>
    <w:p w14:paraId="23370457" w14:textId="77777777" w:rsidR="00EC5D7C" w:rsidRDefault="00EC5D7C" w:rsidP="005E018D">
      <w:pPr>
        <w:pStyle w:val="KeinLeerraum"/>
        <w:rPr>
          <w:rFonts w:ascii="Verdana" w:hAnsi="Verdana"/>
          <w:b/>
          <w:bCs/>
          <w:color w:val="000000" w:themeColor="text1"/>
        </w:rPr>
      </w:pPr>
    </w:p>
    <w:p w14:paraId="1D32CD1A" w14:textId="36CA2564" w:rsidR="00EC5D7C" w:rsidRDefault="00EC5D7C" w:rsidP="005E018D">
      <w:pPr>
        <w:pStyle w:val="KeinLeerraum"/>
        <w:rPr>
          <w:rFonts w:ascii="Verdana" w:hAnsi="Verdana"/>
          <w:b/>
          <w:bCs/>
          <w:color w:val="000000" w:themeColor="text1"/>
        </w:rPr>
      </w:pPr>
    </w:p>
    <w:p w14:paraId="34B0BFA7" w14:textId="77777777" w:rsidR="00EA4E94" w:rsidRDefault="00EA4E94" w:rsidP="00EA4E94">
      <w:pPr>
        <w:pStyle w:val="Listenabsatz"/>
        <w:rPr>
          <w:rFonts w:ascii="Verdana" w:hAnsi="Verdana" w:cs="Arial"/>
          <w:color w:val="000000"/>
        </w:rPr>
      </w:pPr>
    </w:p>
    <w:p w14:paraId="7BB52B27" w14:textId="77777777" w:rsidR="00EA4E94" w:rsidRDefault="00EA4E94" w:rsidP="00EA4E94">
      <w:pPr>
        <w:pStyle w:val="Listenabsatz"/>
        <w:rPr>
          <w:rFonts w:ascii="Verdana" w:hAnsi="Verdana" w:cs="Arial"/>
          <w:color w:val="000000"/>
        </w:rPr>
      </w:pPr>
    </w:p>
    <w:p w14:paraId="70456DED" w14:textId="77777777" w:rsidR="00EA4E94" w:rsidRDefault="00EA4E94" w:rsidP="00EA4E94">
      <w:pPr>
        <w:pStyle w:val="Listenabsatz"/>
        <w:rPr>
          <w:rFonts w:ascii="Verdana" w:hAnsi="Verdana" w:cs="Arial"/>
          <w:color w:val="000000"/>
        </w:rPr>
      </w:pPr>
    </w:p>
    <w:p w14:paraId="3297198E" w14:textId="77777777" w:rsidR="00EA4E94" w:rsidRDefault="00EA4E94" w:rsidP="00EA4E94">
      <w:pPr>
        <w:pStyle w:val="Listenabsatz"/>
        <w:rPr>
          <w:rFonts w:ascii="Verdana" w:hAnsi="Verdana" w:cs="Arial"/>
          <w:color w:val="000000"/>
        </w:rPr>
      </w:pPr>
    </w:p>
    <w:p w14:paraId="69BC2B2F" w14:textId="77777777" w:rsidR="00EA4E94" w:rsidRDefault="00EA4E94" w:rsidP="00EA4E94">
      <w:pPr>
        <w:pStyle w:val="Listenabsatz"/>
        <w:rPr>
          <w:rFonts w:ascii="Verdana" w:hAnsi="Verdana" w:cs="Arial"/>
          <w:color w:val="000000"/>
        </w:rPr>
      </w:pPr>
    </w:p>
    <w:p w14:paraId="72D198AA" w14:textId="77777777" w:rsidR="00EA4E94" w:rsidRDefault="00EA4E94" w:rsidP="00EA4E94">
      <w:pPr>
        <w:pStyle w:val="Listenabsatz"/>
        <w:rPr>
          <w:rFonts w:ascii="Verdana" w:hAnsi="Verdana" w:cs="Arial"/>
          <w:color w:val="000000"/>
        </w:rPr>
      </w:pPr>
    </w:p>
    <w:p w14:paraId="6DDAB5DB" w14:textId="77777777" w:rsidR="00EA4E94" w:rsidRDefault="00EA4E94" w:rsidP="00EA4E94">
      <w:pPr>
        <w:pStyle w:val="Listenabsatz"/>
        <w:rPr>
          <w:rFonts w:ascii="Verdana" w:hAnsi="Verdana" w:cs="Arial"/>
          <w:color w:val="000000"/>
        </w:rPr>
      </w:pPr>
    </w:p>
    <w:p w14:paraId="7A7F7563" w14:textId="77777777" w:rsidR="00EA4E94" w:rsidRDefault="00EA4E94" w:rsidP="00EA4E94">
      <w:pPr>
        <w:pStyle w:val="Listenabsatz"/>
        <w:rPr>
          <w:rFonts w:ascii="Verdana" w:hAnsi="Verdana" w:cs="Arial"/>
          <w:color w:val="000000"/>
        </w:rPr>
      </w:pPr>
    </w:p>
    <w:p w14:paraId="06C74749" w14:textId="04093E41" w:rsidR="00EA4E94" w:rsidRDefault="00EA4E94" w:rsidP="00EA4E94">
      <w:pPr>
        <w:pStyle w:val="Listenabsatz"/>
        <w:rPr>
          <w:rFonts w:ascii="Verdana" w:hAnsi="Verdana" w:cs="Arial"/>
          <w:color w:val="000000"/>
        </w:rPr>
      </w:pPr>
      <w:bookmarkStart w:id="0" w:name="_GoBack"/>
      <w:bookmarkEnd w:id="0"/>
      <w:r w:rsidRPr="00EC5D7C">
        <w:rPr>
          <w:rFonts w:ascii="Verdana" w:hAnsi="Verdana"/>
          <w:b/>
          <w:bCs/>
          <w:noProof/>
          <w:color w:val="000000" w:themeColor="text1"/>
          <w:lang w:eastAsia="de-DE"/>
        </w:rPr>
        <w:drawing>
          <wp:anchor distT="0" distB="0" distL="114300" distR="114300" simplePos="0" relativeHeight="251659264" behindDoc="1" locked="0" layoutInCell="1" allowOverlap="1" wp14:anchorId="0FA562F0" wp14:editId="40BC8A26">
            <wp:simplePos x="0" y="0"/>
            <wp:positionH relativeFrom="margin">
              <wp:align>center</wp:align>
            </wp:positionH>
            <wp:positionV relativeFrom="paragraph">
              <wp:posOffset>162560</wp:posOffset>
            </wp:positionV>
            <wp:extent cx="3314065" cy="5303520"/>
            <wp:effectExtent l="0" t="4127" r="0" b="0"/>
            <wp:wrapTight wrapText="bothSides">
              <wp:wrapPolygon edited="0">
                <wp:start x="21627" y="17"/>
                <wp:lineTo x="147" y="17"/>
                <wp:lineTo x="147" y="21508"/>
                <wp:lineTo x="21627" y="21508"/>
                <wp:lineTo x="21627" y="17"/>
              </wp:wrapPolygon>
            </wp:wrapTight>
            <wp:docPr id="3" name="Grafik 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15B5375-1CE7-0100-4CD4-01CAD3DB83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15B5375-1CE7-0100-4CD4-01CAD3DB83EB}"/>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16200000">
                      <a:off x="0" y="0"/>
                      <a:ext cx="3314065" cy="5303520"/>
                    </a:xfrm>
                    <a:prstGeom prst="rect">
                      <a:avLst/>
                    </a:prstGeom>
                  </pic:spPr>
                </pic:pic>
              </a:graphicData>
            </a:graphic>
            <wp14:sizeRelH relativeFrom="margin">
              <wp14:pctWidth>0</wp14:pctWidth>
            </wp14:sizeRelH>
            <wp14:sizeRelV relativeFrom="margin">
              <wp14:pctHeight>0</wp14:pctHeight>
            </wp14:sizeRelV>
          </wp:anchor>
        </w:drawing>
      </w:r>
    </w:p>
    <w:p w14:paraId="1CB03317" w14:textId="331EEC4F" w:rsidR="00EC5D7C" w:rsidRPr="00EC5D7C" w:rsidRDefault="00EC5D7C" w:rsidP="00EC5D7C">
      <w:pPr>
        <w:pStyle w:val="Listenabsatz"/>
        <w:numPr>
          <w:ilvl w:val="0"/>
          <w:numId w:val="13"/>
        </w:numPr>
        <w:rPr>
          <w:rFonts w:ascii="Verdana" w:hAnsi="Verdana" w:cs="Arial"/>
          <w:color w:val="000000"/>
        </w:rPr>
      </w:pPr>
      <w:r w:rsidRPr="00EC5D7C">
        <w:rPr>
          <w:rFonts w:ascii="Verdana" w:hAnsi="Verdana" w:cs="Arial"/>
          <w:color w:val="000000"/>
        </w:rPr>
        <w:t>Kompaktes Design – geringer Platzbedarf</w:t>
      </w:r>
    </w:p>
    <w:p w14:paraId="2EA4C629" w14:textId="77777777" w:rsidR="00EC5D7C" w:rsidRPr="00EC5D7C" w:rsidRDefault="00EC5D7C" w:rsidP="00EC5D7C">
      <w:pPr>
        <w:pStyle w:val="Listenabsatz"/>
        <w:numPr>
          <w:ilvl w:val="0"/>
          <w:numId w:val="13"/>
        </w:numPr>
        <w:rPr>
          <w:rFonts w:ascii="Verdana" w:hAnsi="Verdana" w:cs="Arial"/>
          <w:color w:val="000000"/>
        </w:rPr>
      </w:pPr>
      <w:r w:rsidRPr="00EC5D7C">
        <w:rPr>
          <w:rFonts w:ascii="Verdana" w:hAnsi="Verdana" w:cs="Arial"/>
          <w:color w:val="000000"/>
        </w:rPr>
        <w:t>Eingebauter Strahlfänger – reduzierter baulicher Strahlenschutz</w:t>
      </w:r>
    </w:p>
    <w:p w14:paraId="0252CD58" w14:textId="77777777" w:rsidR="00EC5D7C" w:rsidRPr="00EC5D7C" w:rsidRDefault="00EC5D7C" w:rsidP="00EC5D7C">
      <w:pPr>
        <w:pStyle w:val="Listenabsatz"/>
        <w:numPr>
          <w:ilvl w:val="0"/>
          <w:numId w:val="13"/>
        </w:numPr>
        <w:rPr>
          <w:rFonts w:ascii="Verdana" w:hAnsi="Verdana" w:cs="Arial"/>
          <w:color w:val="000000"/>
        </w:rPr>
      </w:pPr>
      <w:r w:rsidRPr="00EC5D7C">
        <w:rPr>
          <w:rFonts w:ascii="Verdana" w:hAnsi="Verdana" w:cs="Arial"/>
          <w:color w:val="000000"/>
        </w:rPr>
        <w:t>Kurze Installationsphase – steht den Patienten unmittelbar zur Verfügung</w:t>
      </w:r>
    </w:p>
    <w:p w14:paraId="3D9C5028" w14:textId="77777777" w:rsidR="00EC5D7C" w:rsidRPr="00EC5D7C" w:rsidRDefault="00EC5D7C" w:rsidP="00EC5D7C">
      <w:pPr>
        <w:pStyle w:val="Listenabsatz"/>
        <w:numPr>
          <w:ilvl w:val="0"/>
          <w:numId w:val="13"/>
        </w:numPr>
        <w:rPr>
          <w:rFonts w:ascii="Verdana" w:hAnsi="Verdana" w:cs="Arial"/>
          <w:color w:val="000000"/>
        </w:rPr>
      </w:pPr>
      <w:r w:rsidRPr="00EC5D7C">
        <w:rPr>
          <w:rFonts w:ascii="Verdana" w:hAnsi="Verdana" w:cs="Arial"/>
          <w:color w:val="000000"/>
        </w:rPr>
        <w:t>Sehr hoher Patientenkomfort</w:t>
      </w:r>
    </w:p>
    <w:p w14:paraId="06C2F465" w14:textId="0B6250B3" w:rsidR="00004AC9" w:rsidRPr="00EC5D7C" w:rsidRDefault="00EC5D7C" w:rsidP="00EC5D7C">
      <w:pPr>
        <w:pStyle w:val="Listenabsatz"/>
        <w:numPr>
          <w:ilvl w:val="0"/>
          <w:numId w:val="13"/>
        </w:numPr>
        <w:rPr>
          <w:rFonts w:ascii="Verdana" w:hAnsi="Verdana" w:cs="Arial"/>
          <w:color w:val="000000"/>
        </w:rPr>
      </w:pPr>
      <w:r w:rsidRPr="00EC5D7C">
        <w:rPr>
          <w:rFonts w:ascii="Verdana" w:hAnsi="Verdana" w:cs="Arial"/>
          <w:color w:val="000000"/>
        </w:rPr>
        <w:t>Sehr schnelle CBCT Bildgebung bei jeder Behandlung</w:t>
      </w:r>
      <w:r w:rsidR="00004AC9" w:rsidRPr="00EC5D7C">
        <w:rPr>
          <w:rFonts w:ascii="Verdana" w:hAnsi="Verdana" w:cs="Arial"/>
          <w:color w:val="000000"/>
        </w:rPr>
        <w:br w:type="page"/>
      </w:r>
    </w:p>
    <w:p w14:paraId="7C624FDF" w14:textId="630B0923" w:rsidR="005E018D" w:rsidRDefault="005E018D" w:rsidP="005E018D">
      <w:pPr>
        <w:pStyle w:val="KeinLeerraum"/>
        <w:rPr>
          <w:rFonts w:ascii="Verdana" w:hAnsi="Verdana"/>
          <w:color w:val="000000" w:themeColor="text1"/>
        </w:rPr>
      </w:pPr>
      <w:r w:rsidRPr="005E018D">
        <w:rPr>
          <w:rFonts w:ascii="Verdana" w:hAnsi="Verdana"/>
          <w:b/>
          <w:bCs/>
          <w:color w:val="000000" w:themeColor="text1"/>
        </w:rPr>
        <w:lastRenderedPageBreak/>
        <w:t xml:space="preserve">Grafik Linearbeschleuniger VARIAN </w:t>
      </w:r>
      <w:proofErr w:type="spellStart"/>
      <w:r w:rsidRPr="005E018D">
        <w:rPr>
          <w:rFonts w:ascii="Verdana" w:hAnsi="Verdana"/>
          <w:b/>
          <w:bCs/>
          <w:color w:val="000000" w:themeColor="text1"/>
        </w:rPr>
        <w:t>TrueBeam</w:t>
      </w:r>
      <w:proofErr w:type="spellEnd"/>
    </w:p>
    <w:p w14:paraId="162E6ED3" w14:textId="77777777" w:rsidR="005E018D" w:rsidRDefault="005E018D" w:rsidP="00926FC2">
      <w:pPr>
        <w:pStyle w:val="KeinLeerraum"/>
        <w:rPr>
          <w:rFonts w:ascii="Verdana" w:hAnsi="Verdana"/>
          <w:color w:val="000000" w:themeColor="text1"/>
        </w:rPr>
      </w:pPr>
    </w:p>
    <w:p w14:paraId="5D2D51C5" w14:textId="25F08461" w:rsidR="004F2A2E" w:rsidRDefault="004F2A2E" w:rsidP="00926FC2">
      <w:pPr>
        <w:pStyle w:val="KeinLeerraum"/>
        <w:rPr>
          <w:rFonts w:ascii="Verdana" w:hAnsi="Verdana"/>
          <w:color w:val="000000" w:themeColor="text1"/>
        </w:rPr>
      </w:pPr>
      <w:r w:rsidRPr="004F2A2E">
        <w:rPr>
          <w:rFonts w:ascii="Verdana" w:hAnsi="Verdana"/>
          <w:color w:val="000000" w:themeColor="text1"/>
        </w:rPr>
        <w:drawing>
          <wp:inline distT="0" distB="0" distL="0" distR="0" wp14:anchorId="17133F7A" wp14:editId="5876F4AD">
            <wp:extent cx="5389331" cy="4035902"/>
            <wp:effectExtent l="0" t="0" r="1905"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89331" cy="4035902"/>
                    </a:xfrm>
                    <a:prstGeom prst="rect">
                      <a:avLst/>
                    </a:prstGeom>
                  </pic:spPr>
                </pic:pic>
              </a:graphicData>
            </a:graphic>
          </wp:inline>
        </w:drawing>
      </w:r>
    </w:p>
    <w:p w14:paraId="7DAACA1D" w14:textId="74C5A3E4" w:rsidR="00CA74EC" w:rsidRDefault="00CA74EC" w:rsidP="00926FC2">
      <w:pPr>
        <w:pStyle w:val="KeinLeerraum"/>
        <w:rPr>
          <w:rFonts w:ascii="Verdana" w:hAnsi="Verdana"/>
          <w:color w:val="000000" w:themeColor="text1"/>
        </w:rPr>
      </w:pPr>
    </w:p>
    <w:p w14:paraId="5F9DA7CE" w14:textId="3B44665B" w:rsidR="00EC5D7C" w:rsidRPr="00EC5D7C" w:rsidRDefault="00EC5D7C" w:rsidP="00EC5D7C">
      <w:pPr>
        <w:pStyle w:val="KeinLeerraum"/>
        <w:numPr>
          <w:ilvl w:val="0"/>
          <w:numId w:val="11"/>
        </w:numPr>
        <w:rPr>
          <w:rFonts w:ascii="Verdana" w:hAnsi="Verdana"/>
          <w:color w:val="000000" w:themeColor="text1"/>
        </w:rPr>
      </w:pPr>
      <w:r w:rsidRPr="00EC5D7C">
        <w:rPr>
          <w:rFonts w:ascii="Verdana" w:hAnsi="Verdana"/>
          <w:color w:val="000000" w:themeColor="text1"/>
        </w:rPr>
        <w:t>Nahezu alle klinischen Fälle können behandelt werden</w:t>
      </w:r>
    </w:p>
    <w:p w14:paraId="3E3B646D" w14:textId="77777777" w:rsidR="00EC5D7C" w:rsidRPr="00EC5D7C" w:rsidRDefault="00EC5D7C" w:rsidP="00EC5D7C">
      <w:pPr>
        <w:pStyle w:val="KeinLeerraum"/>
        <w:numPr>
          <w:ilvl w:val="0"/>
          <w:numId w:val="11"/>
        </w:numPr>
        <w:rPr>
          <w:rFonts w:ascii="Verdana" w:hAnsi="Verdana"/>
          <w:color w:val="000000" w:themeColor="text1"/>
        </w:rPr>
      </w:pPr>
      <w:r w:rsidRPr="00EC5D7C">
        <w:rPr>
          <w:rFonts w:ascii="Verdana" w:hAnsi="Verdana"/>
          <w:color w:val="000000" w:themeColor="text1"/>
        </w:rPr>
        <w:t xml:space="preserve">stereotaktische </w:t>
      </w:r>
      <w:proofErr w:type="spellStart"/>
      <w:r w:rsidRPr="00EC5D7C">
        <w:rPr>
          <w:rFonts w:ascii="Verdana" w:hAnsi="Verdana"/>
          <w:color w:val="000000" w:themeColor="text1"/>
        </w:rPr>
        <w:t>kleinvolumige</w:t>
      </w:r>
      <w:proofErr w:type="spellEnd"/>
      <w:r w:rsidRPr="00EC5D7C">
        <w:rPr>
          <w:rFonts w:ascii="Verdana" w:hAnsi="Verdana"/>
          <w:color w:val="000000" w:themeColor="text1"/>
        </w:rPr>
        <w:t xml:space="preserve"> Hochpräzisionsbestrahlungen, z.B. Hirnmetastasen</w:t>
      </w:r>
    </w:p>
    <w:p w14:paraId="0788743B" w14:textId="4A1774A5" w:rsidR="00EC5D7C" w:rsidRPr="00EC5D7C" w:rsidRDefault="00EC5D7C" w:rsidP="00EC5D7C">
      <w:pPr>
        <w:pStyle w:val="KeinLeerraum"/>
        <w:numPr>
          <w:ilvl w:val="0"/>
          <w:numId w:val="11"/>
        </w:numPr>
        <w:rPr>
          <w:rFonts w:ascii="Verdana" w:hAnsi="Verdana"/>
          <w:color w:val="000000" w:themeColor="text1"/>
        </w:rPr>
      </w:pPr>
      <w:r w:rsidRPr="00EC5D7C">
        <w:rPr>
          <w:rFonts w:ascii="Verdana" w:hAnsi="Verdana"/>
          <w:color w:val="000000" w:themeColor="text1"/>
        </w:rPr>
        <w:t xml:space="preserve">Exakte Patientenlagerung und optimale Bilddarstellung </w:t>
      </w:r>
    </w:p>
    <w:p w14:paraId="68306D78" w14:textId="18DFAB9D" w:rsidR="00CA74EC" w:rsidRPr="00CA74EC" w:rsidRDefault="00EC5D7C" w:rsidP="00EC5D7C">
      <w:pPr>
        <w:pStyle w:val="KeinLeerraum"/>
        <w:numPr>
          <w:ilvl w:val="0"/>
          <w:numId w:val="11"/>
        </w:numPr>
        <w:rPr>
          <w:rFonts w:ascii="Verdana" w:hAnsi="Verdana"/>
          <w:color w:val="000000" w:themeColor="text1"/>
        </w:rPr>
      </w:pPr>
      <w:r w:rsidRPr="00EC5D7C">
        <w:rPr>
          <w:rFonts w:ascii="Verdana" w:hAnsi="Verdana"/>
          <w:color w:val="000000" w:themeColor="text1"/>
        </w:rPr>
        <w:t>Integrierte Sicherheitsfunktionen unterstützen die komplexe Krebsbehandlung</w:t>
      </w:r>
      <w:r w:rsidRPr="00EC5D7C">
        <w:rPr>
          <w:rFonts w:ascii="Verdana" w:hAnsi="Verdana"/>
          <w:color w:val="000000" w:themeColor="text1"/>
        </w:rPr>
        <w:tab/>
      </w:r>
    </w:p>
    <w:sectPr w:rsidR="00CA74EC" w:rsidRPr="00CA74EC" w:rsidSect="00837F95">
      <w:headerReference w:type="default" r:id="rId11"/>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728D7" w14:textId="77777777" w:rsidR="007F0FF7" w:rsidRDefault="007F0FF7" w:rsidP="007F0FF7">
      <w:pPr>
        <w:spacing w:after="0" w:line="240" w:lineRule="auto"/>
      </w:pPr>
      <w:r>
        <w:separator/>
      </w:r>
    </w:p>
  </w:endnote>
  <w:endnote w:type="continuationSeparator" w:id="0">
    <w:p w14:paraId="7C88CADF" w14:textId="77777777" w:rsidR="007F0FF7" w:rsidRDefault="007F0FF7" w:rsidP="007F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BCF36" w14:textId="77777777" w:rsidR="007F0FF7" w:rsidRDefault="007F0FF7" w:rsidP="007F0FF7">
      <w:pPr>
        <w:spacing w:after="0" w:line="240" w:lineRule="auto"/>
      </w:pPr>
      <w:r>
        <w:separator/>
      </w:r>
    </w:p>
  </w:footnote>
  <w:footnote w:type="continuationSeparator" w:id="0">
    <w:p w14:paraId="01BBFB20" w14:textId="77777777" w:rsidR="007F0FF7" w:rsidRDefault="007F0FF7" w:rsidP="007F0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A0441" w14:textId="117D7805" w:rsidR="007F0FF7" w:rsidRPr="007F0FF7" w:rsidRDefault="007F0FF7">
    <w:pPr>
      <w:pStyle w:val="Kopfzeile"/>
      <w:rPr>
        <w:rFonts w:ascii="Verdana" w:hAnsi="Verdana"/>
        <w:b/>
        <w:bCs/>
      </w:rPr>
    </w:pPr>
  </w:p>
  <w:p w14:paraId="0F779C80" w14:textId="22DA33C5" w:rsidR="007F0FF7" w:rsidRPr="007F0FF7" w:rsidRDefault="007F0FF7">
    <w:pPr>
      <w:pStyle w:val="Kopfzeile"/>
      <w:rPr>
        <w:rFonts w:ascii="Verdana" w:hAnsi="Verdana"/>
        <w:b/>
        <w:bCs/>
      </w:rPr>
    </w:pPr>
  </w:p>
  <w:tbl>
    <w:tblPr>
      <w:tblStyle w:val="Tabellenraster"/>
      <w:tblW w:w="9498"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4"/>
      <w:gridCol w:w="3964"/>
    </w:tblGrid>
    <w:tr w:rsidR="007F0FF7" w:rsidRPr="007F0FF7" w14:paraId="29109F28" w14:textId="77777777" w:rsidTr="00E8318C">
      <w:trPr>
        <w:trHeight w:val="1702"/>
      </w:trPr>
      <w:tc>
        <w:tcPr>
          <w:tcW w:w="5534" w:type="dxa"/>
        </w:tcPr>
        <w:p w14:paraId="72D7817C" w14:textId="4ED19EAA" w:rsidR="007F0FF7" w:rsidRPr="007F0FF7" w:rsidRDefault="007F0FF7" w:rsidP="00E8318C">
          <w:pPr>
            <w:pStyle w:val="Kopfzeile"/>
            <w:rPr>
              <w:rFonts w:ascii="Verdana" w:hAnsi="Verdana"/>
              <w:b/>
              <w:bCs/>
            </w:rPr>
          </w:pPr>
          <w:r w:rsidRPr="007F0FF7">
            <w:rPr>
              <w:rFonts w:ascii="Verdana" w:hAnsi="Verdana"/>
              <w:b/>
              <w:bCs/>
              <w:noProof/>
              <w:lang w:eastAsia="de-DE"/>
            </w:rPr>
            <w:drawing>
              <wp:inline distT="0" distB="0" distL="0" distR="0" wp14:anchorId="5AC0B76C" wp14:editId="2E499801">
                <wp:extent cx="2742293" cy="914400"/>
                <wp:effectExtent l="0" t="0" r="1270" b="0"/>
                <wp:docPr id="28" name="Grafik 28"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49603" cy="916837"/>
                        </a:xfrm>
                        <a:prstGeom prst="rect">
                          <a:avLst/>
                        </a:prstGeom>
                      </pic:spPr>
                    </pic:pic>
                  </a:graphicData>
                </a:graphic>
              </wp:inline>
            </w:drawing>
          </w:r>
        </w:p>
      </w:tc>
      <w:tc>
        <w:tcPr>
          <w:tcW w:w="3964" w:type="dxa"/>
          <w:vAlign w:val="center"/>
        </w:tcPr>
        <w:p w14:paraId="508F6B35" w14:textId="412FA13F" w:rsidR="007F0FF7" w:rsidRPr="007F0FF7" w:rsidRDefault="000A3706" w:rsidP="00E8318C">
          <w:pPr>
            <w:pStyle w:val="Kopfzeile"/>
            <w:jc w:val="center"/>
            <w:rPr>
              <w:rFonts w:ascii="Verdana" w:hAnsi="Verdana"/>
              <w:b/>
              <w:bCs/>
            </w:rPr>
          </w:pPr>
          <w:r>
            <w:rPr>
              <w:rFonts w:ascii="Verdana" w:hAnsi="Verdana"/>
              <w:b/>
              <w:bCs/>
            </w:rPr>
            <w:t xml:space="preserve">P R E S </w:t>
          </w:r>
          <w:proofErr w:type="spellStart"/>
          <w:r>
            <w:rPr>
              <w:rFonts w:ascii="Verdana" w:hAnsi="Verdana"/>
              <w:b/>
              <w:bCs/>
            </w:rPr>
            <w:t>S</w:t>
          </w:r>
          <w:proofErr w:type="spellEnd"/>
          <w:r>
            <w:rPr>
              <w:rFonts w:ascii="Verdana" w:hAnsi="Verdana"/>
              <w:b/>
              <w:bCs/>
            </w:rPr>
            <w:t xml:space="preserve"> E M A P </w:t>
          </w:r>
          <w:proofErr w:type="spellStart"/>
          <w:r>
            <w:rPr>
              <w:rFonts w:ascii="Verdana" w:hAnsi="Verdana"/>
              <w:b/>
              <w:bCs/>
            </w:rPr>
            <w:t>P</w:t>
          </w:r>
          <w:proofErr w:type="spellEnd"/>
          <w:r>
            <w:rPr>
              <w:rFonts w:ascii="Verdana" w:hAnsi="Verdana"/>
              <w:b/>
              <w:bCs/>
            </w:rPr>
            <w:t xml:space="preserve"> E</w:t>
          </w:r>
        </w:p>
      </w:tc>
    </w:tr>
  </w:tbl>
  <w:p w14:paraId="2800D9F8" w14:textId="77777777" w:rsidR="007F0FF7" w:rsidRPr="007F0FF7" w:rsidRDefault="007F0FF7">
    <w:pPr>
      <w:pStyle w:val="Kopfzeile"/>
      <w:rPr>
        <w:rFonts w:ascii="Verdana" w:hAnsi="Verdana"/>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91984"/>
    <w:multiLevelType w:val="hybridMultilevel"/>
    <w:tmpl w:val="27C65C68"/>
    <w:lvl w:ilvl="0" w:tplc="8374A162">
      <w:start w:val="1"/>
      <w:numFmt w:val="bullet"/>
      <w:lvlText w:val="•"/>
      <w:lvlJc w:val="left"/>
      <w:pPr>
        <w:tabs>
          <w:tab w:val="num" w:pos="720"/>
        </w:tabs>
        <w:ind w:left="720" w:hanging="360"/>
      </w:pPr>
      <w:rPr>
        <w:rFonts w:ascii="Arial" w:hAnsi="Arial" w:hint="default"/>
      </w:rPr>
    </w:lvl>
    <w:lvl w:ilvl="1" w:tplc="B3A2CBE8" w:tentative="1">
      <w:start w:val="1"/>
      <w:numFmt w:val="bullet"/>
      <w:lvlText w:val="•"/>
      <w:lvlJc w:val="left"/>
      <w:pPr>
        <w:tabs>
          <w:tab w:val="num" w:pos="1440"/>
        </w:tabs>
        <w:ind w:left="1440" w:hanging="360"/>
      </w:pPr>
      <w:rPr>
        <w:rFonts w:ascii="Arial" w:hAnsi="Arial" w:hint="default"/>
      </w:rPr>
    </w:lvl>
    <w:lvl w:ilvl="2" w:tplc="4238C3D6" w:tentative="1">
      <w:start w:val="1"/>
      <w:numFmt w:val="bullet"/>
      <w:lvlText w:val="•"/>
      <w:lvlJc w:val="left"/>
      <w:pPr>
        <w:tabs>
          <w:tab w:val="num" w:pos="2160"/>
        </w:tabs>
        <w:ind w:left="2160" w:hanging="360"/>
      </w:pPr>
      <w:rPr>
        <w:rFonts w:ascii="Arial" w:hAnsi="Arial" w:hint="default"/>
      </w:rPr>
    </w:lvl>
    <w:lvl w:ilvl="3" w:tplc="611CCA70" w:tentative="1">
      <w:start w:val="1"/>
      <w:numFmt w:val="bullet"/>
      <w:lvlText w:val="•"/>
      <w:lvlJc w:val="left"/>
      <w:pPr>
        <w:tabs>
          <w:tab w:val="num" w:pos="2880"/>
        </w:tabs>
        <w:ind w:left="2880" w:hanging="360"/>
      </w:pPr>
      <w:rPr>
        <w:rFonts w:ascii="Arial" w:hAnsi="Arial" w:hint="default"/>
      </w:rPr>
    </w:lvl>
    <w:lvl w:ilvl="4" w:tplc="E7C4CE4C" w:tentative="1">
      <w:start w:val="1"/>
      <w:numFmt w:val="bullet"/>
      <w:lvlText w:val="•"/>
      <w:lvlJc w:val="left"/>
      <w:pPr>
        <w:tabs>
          <w:tab w:val="num" w:pos="3600"/>
        </w:tabs>
        <w:ind w:left="3600" w:hanging="360"/>
      </w:pPr>
      <w:rPr>
        <w:rFonts w:ascii="Arial" w:hAnsi="Arial" w:hint="default"/>
      </w:rPr>
    </w:lvl>
    <w:lvl w:ilvl="5" w:tplc="DFE27572" w:tentative="1">
      <w:start w:val="1"/>
      <w:numFmt w:val="bullet"/>
      <w:lvlText w:val="•"/>
      <w:lvlJc w:val="left"/>
      <w:pPr>
        <w:tabs>
          <w:tab w:val="num" w:pos="4320"/>
        </w:tabs>
        <w:ind w:left="4320" w:hanging="360"/>
      </w:pPr>
      <w:rPr>
        <w:rFonts w:ascii="Arial" w:hAnsi="Arial" w:hint="default"/>
      </w:rPr>
    </w:lvl>
    <w:lvl w:ilvl="6" w:tplc="11B80918" w:tentative="1">
      <w:start w:val="1"/>
      <w:numFmt w:val="bullet"/>
      <w:lvlText w:val="•"/>
      <w:lvlJc w:val="left"/>
      <w:pPr>
        <w:tabs>
          <w:tab w:val="num" w:pos="5040"/>
        </w:tabs>
        <w:ind w:left="5040" w:hanging="360"/>
      </w:pPr>
      <w:rPr>
        <w:rFonts w:ascii="Arial" w:hAnsi="Arial" w:hint="default"/>
      </w:rPr>
    </w:lvl>
    <w:lvl w:ilvl="7" w:tplc="2C087A62" w:tentative="1">
      <w:start w:val="1"/>
      <w:numFmt w:val="bullet"/>
      <w:lvlText w:val="•"/>
      <w:lvlJc w:val="left"/>
      <w:pPr>
        <w:tabs>
          <w:tab w:val="num" w:pos="5760"/>
        </w:tabs>
        <w:ind w:left="5760" w:hanging="360"/>
      </w:pPr>
      <w:rPr>
        <w:rFonts w:ascii="Arial" w:hAnsi="Arial" w:hint="default"/>
      </w:rPr>
    </w:lvl>
    <w:lvl w:ilvl="8" w:tplc="86248E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B35C86"/>
    <w:multiLevelType w:val="hybridMultilevel"/>
    <w:tmpl w:val="D95E8F82"/>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7D77DA"/>
    <w:multiLevelType w:val="hybridMultilevel"/>
    <w:tmpl w:val="51441EAE"/>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EA464E"/>
    <w:multiLevelType w:val="hybridMultilevel"/>
    <w:tmpl w:val="B33C9B9E"/>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39609B"/>
    <w:multiLevelType w:val="hybridMultilevel"/>
    <w:tmpl w:val="C3D42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066E45"/>
    <w:multiLevelType w:val="multilevel"/>
    <w:tmpl w:val="5DAE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84E72"/>
    <w:multiLevelType w:val="hybridMultilevel"/>
    <w:tmpl w:val="5470D6F6"/>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119EB"/>
    <w:multiLevelType w:val="hybridMultilevel"/>
    <w:tmpl w:val="04DCC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BD09B7"/>
    <w:multiLevelType w:val="hybridMultilevel"/>
    <w:tmpl w:val="E422A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736EE7"/>
    <w:multiLevelType w:val="hybridMultilevel"/>
    <w:tmpl w:val="EB7EF552"/>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DEE2C83"/>
    <w:multiLevelType w:val="hybridMultilevel"/>
    <w:tmpl w:val="346A1F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FCA035C"/>
    <w:multiLevelType w:val="hybridMultilevel"/>
    <w:tmpl w:val="E66405F2"/>
    <w:lvl w:ilvl="0" w:tplc="90DCC834">
      <w:numFmt w:val="bullet"/>
      <w:lvlText w:val="-"/>
      <w:lvlJc w:val="left"/>
      <w:pPr>
        <w:ind w:left="720" w:hanging="360"/>
      </w:pPr>
      <w:rPr>
        <w:rFonts w:ascii="Verdana" w:eastAsiaTheme="minorEastAsia"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FA7042"/>
    <w:multiLevelType w:val="hybridMultilevel"/>
    <w:tmpl w:val="E55C9A00"/>
    <w:lvl w:ilvl="0" w:tplc="17A2EC96">
      <w:start w:val="5"/>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10"/>
  </w:num>
  <w:num w:numId="5">
    <w:abstractNumId w:val="6"/>
  </w:num>
  <w:num w:numId="6">
    <w:abstractNumId w:val="12"/>
  </w:num>
  <w:num w:numId="7">
    <w:abstractNumId w:val="3"/>
  </w:num>
  <w:num w:numId="8">
    <w:abstractNumId w:val="11"/>
  </w:num>
  <w:num w:numId="9">
    <w:abstractNumId w:val="5"/>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F7"/>
    <w:rsid w:val="00004AC9"/>
    <w:rsid w:val="000069AF"/>
    <w:rsid w:val="0003000C"/>
    <w:rsid w:val="00065817"/>
    <w:rsid w:val="000A3706"/>
    <w:rsid w:val="000C392D"/>
    <w:rsid w:val="000E49B5"/>
    <w:rsid w:val="0010102B"/>
    <w:rsid w:val="0014528A"/>
    <w:rsid w:val="001530D4"/>
    <w:rsid w:val="0017140A"/>
    <w:rsid w:val="00172051"/>
    <w:rsid w:val="001B0196"/>
    <w:rsid w:val="002265B1"/>
    <w:rsid w:val="00284061"/>
    <w:rsid w:val="0029781D"/>
    <w:rsid w:val="002D1E6E"/>
    <w:rsid w:val="002E206D"/>
    <w:rsid w:val="003055BE"/>
    <w:rsid w:val="00312A7E"/>
    <w:rsid w:val="003274FF"/>
    <w:rsid w:val="0034760A"/>
    <w:rsid w:val="0039241D"/>
    <w:rsid w:val="003A4D95"/>
    <w:rsid w:val="003F3AEC"/>
    <w:rsid w:val="00462CF9"/>
    <w:rsid w:val="004B7D4C"/>
    <w:rsid w:val="004E7478"/>
    <w:rsid w:val="004F2A2E"/>
    <w:rsid w:val="00542976"/>
    <w:rsid w:val="00576AA2"/>
    <w:rsid w:val="00583DA9"/>
    <w:rsid w:val="005954C4"/>
    <w:rsid w:val="005C3E19"/>
    <w:rsid w:val="005E018D"/>
    <w:rsid w:val="005F433C"/>
    <w:rsid w:val="006236FE"/>
    <w:rsid w:val="006712BD"/>
    <w:rsid w:val="006A2C8D"/>
    <w:rsid w:val="00717BAF"/>
    <w:rsid w:val="00723839"/>
    <w:rsid w:val="00732D54"/>
    <w:rsid w:val="00746437"/>
    <w:rsid w:val="0075711B"/>
    <w:rsid w:val="007F0FF7"/>
    <w:rsid w:val="008136D3"/>
    <w:rsid w:val="00837F95"/>
    <w:rsid w:val="008D3C2B"/>
    <w:rsid w:val="008F1CBD"/>
    <w:rsid w:val="008F3A02"/>
    <w:rsid w:val="00914E9D"/>
    <w:rsid w:val="00926FC2"/>
    <w:rsid w:val="009A70A0"/>
    <w:rsid w:val="00A25DFB"/>
    <w:rsid w:val="00A55442"/>
    <w:rsid w:val="00A85323"/>
    <w:rsid w:val="00A92E79"/>
    <w:rsid w:val="00A96051"/>
    <w:rsid w:val="00AC157B"/>
    <w:rsid w:val="00B16C2C"/>
    <w:rsid w:val="00B36FE0"/>
    <w:rsid w:val="00BE49F4"/>
    <w:rsid w:val="00C0464B"/>
    <w:rsid w:val="00C50443"/>
    <w:rsid w:val="00C638FA"/>
    <w:rsid w:val="00C918C5"/>
    <w:rsid w:val="00CA74EC"/>
    <w:rsid w:val="00D20DEC"/>
    <w:rsid w:val="00DB639F"/>
    <w:rsid w:val="00DC4C17"/>
    <w:rsid w:val="00DC5323"/>
    <w:rsid w:val="00DD579E"/>
    <w:rsid w:val="00DE2734"/>
    <w:rsid w:val="00E13495"/>
    <w:rsid w:val="00E7261E"/>
    <w:rsid w:val="00E8318C"/>
    <w:rsid w:val="00EA4E94"/>
    <w:rsid w:val="00EC0BC3"/>
    <w:rsid w:val="00EC5D7C"/>
    <w:rsid w:val="00EE01AA"/>
    <w:rsid w:val="00F06A3D"/>
    <w:rsid w:val="00F107EA"/>
    <w:rsid w:val="00F37674"/>
    <w:rsid w:val="00F56956"/>
    <w:rsid w:val="00F65032"/>
    <w:rsid w:val="00F95083"/>
    <w:rsid w:val="00FA1363"/>
    <w:rsid w:val="00FD3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F1DAA"/>
  <w15:chartTrackingRefBased/>
  <w15:docId w15:val="{0A8DD8B7-C551-4DF2-BC7B-6514AF26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F3A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5E01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0F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0FF7"/>
  </w:style>
  <w:style w:type="paragraph" w:styleId="Fuzeile">
    <w:name w:val="footer"/>
    <w:basedOn w:val="Standard"/>
    <w:link w:val="FuzeileZchn"/>
    <w:uiPriority w:val="99"/>
    <w:unhideWhenUsed/>
    <w:rsid w:val="007F0F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0FF7"/>
  </w:style>
  <w:style w:type="table" w:styleId="Tabellenraster">
    <w:name w:val="Table Grid"/>
    <w:basedOn w:val="NormaleTabelle"/>
    <w:uiPriority w:val="39"/>
    <w:rsid w:val="007F0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link w:val="KeinLeerraumZchn"/>
    <w:uiPriority w:val="1"/>
    <w:qFormat/>
    <w:rsid w:val="00837F95"/>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837F95"/>
    <w:rPr>
      <w:rFonts w:eastAsiaTheme="minorEastAsia"/>
      <w:lang w:eastAsia="de-DE"/>
    </w:rPr>
  </w:style>
  <w:style w:type="character" w:styleId="Hyperlink">
    <w:name w:val="Hyperlink"/>
    <w:basedOn w:val="Absatz-Standardschriftart"/>
    <w:uiPriority w:val="99"/>
    <w:unhideWhenUsed/>
    <w:rsid w:val="00312A7E"/>
    <w:rPr>
      <w:color w:val="0563C1" w:themeColor="hyperlink"/>
      <w:u w:val="single"/>
    </w:rPr>
  </w:style>
  <w:style w:type="character" w:customStyle="1" w:styleId="UnresolvedMention">
    <w:name w:val="Unresolved Mention"/>
    <w:basedOn w:val="Absatz-Standardschriftart"/>
    <w:uiPriority w:val="99"/>
    <w:semiHidden/>
    <w:unhideWhenUsed/>
    <w:rsid w:val="00312A7E"/>
    <w:rPr>
      <w:color w:val="605E5C"/>
      <w:shd w:val="clear" w:color="auto" w:fill="E1DFDD"/>
    </w:rPr>
  </w:style>
  <w:style w:type="paragraph" w:styleId="Listenabsatz">
    <w:name w:val="List Paragraph"/>
    <w:basedOn w:val="Standard"/>
    <w:uiPriority w:val="34"/>
    <w:qFormat/>
    <w:rsid w:val="00BE49F4"/>
    <w:pPr>
      <w:ind w:left="720"/>
      <w:contextualSpacing/>
    </w:pPr>
  </w:style>
  <w:style w:type="paragraph" w:styleId="StandardWeb">
    <w:name w:val="Normal (Web)"/>
    <w:basedOn w:val="Standard"/>
    <w:uiPriority w:val="99"/>
    <w:unhideWhenUsed/>
    <w:rsid w:val="00DC53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C5323"/>
    <w:rPr>
      <w:b/>
      <w:bCs/>
    </w:rPr>
  </w:style>
  <w:style w:type="character" w:customStyle="1" w:styleId="berschrift1Zchn">
    <w:name w:val="Überschrift 1 Zchn"/>
    <w:basedOn w:val="Absatz-Standardschriftart"/>
    <w:link w:val="berschrift1"/>
    <w:uiPriority w:val="9"/>
    <w:rsid w:val="008F3A02"/>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5E018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25946">
      <w:bodyDiv w:val="1"/>
      <w:marLeft w:val="0"/>
      <w:marRight w:val="0"/>
      <w:marTop w:val="0"/>
      <w:marBottom w:val="0"/>
      <w:divBdr>
        <w:top w:val="none" w:sz="0" w:space="0" w:color="auto"/>
        <w:left w:val="none" w:sz="0" w:space="0" w:color="auto"/>
        <w:bottom w:val="none" w:sz="0" w:space="0" w:color="auto"/>
        <w:right w:val="none" w:sz="0" w:space="0" w:color="auto"/>
      </w:divBdr>
      <w:divsChild>
        <w:div w:id="1877769312">
          <w:marLeft w:val="0"/>
          <w:marRight w:val="0"/>
          <w:marTop w:val="0"/>
          <w:marBottom w:val="0"/>
          <w:divBdr>
            <w:top w:val="none" w:sz="0" w:space="0" w:color="auto"/>
            <w:left w:val="none" w:sz="0" w:space="0" w:color="auto"/>
            <w:bottom w:val="none" w:sz="0" w:space="0" w:color="auto"/>
            <w:right w:val="none" w:sz="0" w:space="0" w:color="auto"/>
          </w:divBdr>
        </w:div>
        <w:div w:id="691880664">
          <w:marLeft w:val="0"/>
          <w:marRight w:val="0"/>
          <w:marTop w:val="0"/>
          <w:marBottom w:val="0"/>
          <w:divBdr>
            <w:top w:val="none" w:sz="0" w:space="0" w:color="auto"/>
            <w:left w:val="none" w:sz="0" w:space="0" w:color="auto"/>
            <w:bottom w:val="none" w:sz="0" w:space="0" w:color="auto"/>
            <w:right w:val="none" w:sz="0" w:space="0" w:color="auto"/>
          </w:divBdr>
        </w:div>
        <w:div w:id="52168444">
          <w:marLeft w:val="0"/>
          <w:marRight w:val="0"/>
          <w:marTop w:val="0"/>
          <w:marBottom w:val="0"/>
          <w:divBdr>
            <w:top w:val="none" w:sz="0" w:space="0" w:color="auto"/>
            <w:left w:val="none" w:sz="0" w:space="0" w:color="auto"/>
            <w:bottom w:val="none" w:sz="0" w:space="0" w:color="auto"/>
            <w:right w:val="none" w:sz="0" w:space="0" w:color="auto"/>
          </w:divBdr>
        </w:div>
        <w:div w:id="2021933893">
          <w:marLeft w:val="0"/>
          <w:marRight w:val="0"/>
          <w:marTop w:val="0"/>
          <w:marBottom w:val="0"/>
          <w:divBdr>
            <w:top w:val="none" w:sz="0" w:space="0" w:color="auto"/>
            <w:left w:val="none" w:sz="0" w:space="0" w:color="auto"/>
            <w:bottom w:val="none" w:sz="0" w:space="0" w:color="auto"/>
            <w:right w:val="none" w:sz="0" w:space="0" w:color="auto"/>
          </w:divBdr>
        </w:div>
        <w:div w:id="1495874321">
          <w:marLeft w:val="0"/>
          <w:marRight w:val="0"/>
          <w:marTop w:val="0"/>
          <w:marBottom w:val="0"/>
          <w:divBdr>
            <w:top w:val="none" w:sz="0" w:space="0" w:color="auto"/>
            <w:left w:val="none" w:sz="0" w:space="0" w:color="auto"/>
            <w:bottom w:val="none" w:sz="0" w:space="0" w:color="auto"/>
            <w:right w:val="none" w:sz="0" w:space="0" w:color="auto"/>
          </w:divBdr>
        </w:div>
        <w:div w:id="363217842">
          <w:marLeft w:val="0"/>
          <w:marRight w:val="0"/>
          <w:marTop w:val="0"/>
          <w:marBottom w:val="0"/>
          <w:divBdr>
            <w:top w:val="none" w:sz="0" w:space="0" w:color="auto"/>
            <w:left w:val="none" w:sz="0" w:space="0" w:color="auto"/>
            <w:bottom w:val="none" w:sz="0" w:space="0" w:color="auto"/>
            <w:right w:val="none" w:sz="0" w:space="0" w:color="auto"/>
          </w:divBdr>
        </w:div>
      </w:divsChild>
    </w:div>
    <w:div w:id="555554567">
      <w:bodyDiv w:val="1"/>
      <w:marLeft w:val="0"/>
      <w:marRight w:val="0"/>
      <w:marTop w:val="0"/>
      <w:marBottom w:val="0"/>
      <w:divBdr>
        <w:top w:val="none" w:sz="0" w:space="0" w:color="auto"/>
        <w:left w:val="none" w:sz="0" w:space="0" w:color="auto"/>
        <w:bottom w:val="none" w:sz="0" w:space="0" w:color="auto"/>
        <w:right w:val="none" w:sz="0" w:space="0" w:color="auto"/>
      </w:divBdr>
      <w:divsChild>
        <w:div w:id="1977878381">
          <w:marLeft w:val="0"/>
          <w:marRight w:val="0"/>
          <w:marTop w:val="0"/>
          <w:marBottom w:val="0"/>
          <w:divBdr>
            <w:top w:val="none" w:sz="0" w:space="0" w:color="auto"/>
            <w:left w:val="none" w:sz="0" w:space="0" w:color="auto"/>
            <w:bottom w:val="none" w:sz="0" w:space="0" w:color="auto"/>
            <w:right w:val="none" w:sz="0" w:space="0" w:color="auto"/>
          </w:divBdr>
          <w:divsChild>
            <w:div w:id="1771045491">
              <w:marLeft w:val="0"/>
              <w:marRight w:val="0"/>
              <w:marTop w:val="0"/>
              <w:marBottom w:val="0"/>
              <w:divBdr>
                <w:top w:val="none" w:sz="0" w:space="0" w:color="auto"/>
                <w:left w:val="none" w:sz="0" w:space="0" w:color="auto"/>
                <w:bottom w:val="none" w:sz="0" w:space="0" w:color="auto"/>
                <w:right w:val="none" w:sz="0" w:space="0" w:color="auto"/>
              </w:divBdr>
              <w:divsChild>
                <w:div w:id="1154643869">
                  <w:marLeft w:val="0"/>
                  <w:marRight w:val="0"/>
                  <w:marTop w:val="0"/>
                  <w:marBottom w:val="0"/>
                  <w:divBdr>
                    <w:top w:val="none" w:sz="0" w:space="0" w:color="auto"/>
                    <w:left w:val="none" w:sz="0" w:space="0" w:color="auto"/>
                    <w:bottom w:val="none" w:sz="0" w:space="0" w:color="auto"/>
                    <w:right w:val="none" w:sz="0" w:space="0" w:color="auto"/>
                  </w:divBdr>
                </w:div>
              </w:divsChild>
            </w:div>
            <w:div w:id="2107849664">
              <w:marLeft w:val="0"/>
              <w:marRight w:val="0"/>
              <w:marTop w:val="0"/>
              <w:marBottom w:val="0"/>
              <w:divBdr>
                <w:top w:val="none" w:sz="0" w:space="0" w:color="auto"/>
                <w:left w:val="none" w:sz="0" w:space="0" w:color="auto"/>
                <w:bottom w:val="none" w:sz="0" w:space="0" w:color="auto"/>
                <w:right w:val="none" w:sz="0" w:space="0" w:color="auto"/>
              </w:divBdr>
              <w:divsChild>
                <w:div w:id="2002460204">
                  <w:marLeft w:val="0"/>
                  <w:marRight w:val="0"/>
                  <w:marTop w:val="0"/>
                  <w:marBottom w:val="0"/>
                  <w:divBdr>
                    <w:top w:val="none" w:sz="0" w:space="0" w:color="auto"/>
                    <w:left w:val="none" w:sz="0" w:space="0" w:color="auto"/>
                    <w:bottom w:val="none" w:sz="0" w:space="0" w:color="auto"/>
                    <w:right w:val="none" w:sz="0" w:space="0" w:color="auto"/>
                  </w:divBdr>
                </w:div>
              </w:divsChild>
            </w:div>
            <w:div w:id="416244285">
              <w:marLeft w:val="0"/>
              <w:marRight w:val="0"/>
              <w:marTop w:val="0"/>
              <w:marBottom w:val="0"/>
              <w:divBdr>
                <w:top w:val="none" w:sz="0" w:space="0" w:color="auto"/>
                <w:left w:val="none" w:sz="0" w:space="0" w:color="auto"/>
                <w:bottom w:val="none" w:sz="0" w:space="0" w:color="auto"/>
                <w:right w:val="none" w:sz="0" w:space="0" w:color="auto"/>
              </w:divBdr>
              <w:divsChild>
                <w:div w:id="1269922068">
                  <w:marLeft w:val="0"/>
                  <w:marRight w:val="0"/>
                  <w:marTop w:val="0"/>
                  <w:marBottom w:val="0"/>
                  <w:divBdr>
                    <w:top w:val="none" w:sz="0" w:space="0" w:color="auto"/>
                    <w:left w:val="none" w:sz="0" w:space="0" w:color="auto"/>
                    <w:bottom w:val="none" w:sz="0" w:space="0" w:color="auto"/>
                    <w:right w:val="none" w:sz="0" w:space="0" w:color="auto"/>
                  </w:divBdr>
                </w:div>
              </w:divsChild>
            </w:div>
            <w:div w:id="993685234">
              <w:marLeft w:val="0"/>
              <w:marRight w:val="0"/>
              <w:marTop w:val="0"/>
              <w:marBottom w:val="0"/>
              <w:divBdr>
                <w:top w:val="none" w:sz="0" w:space="0" w:color="auto"/>
                <w:left w:val="none" w:sz="0" w:space="0" w:color="auto"/>
                <w:bottom w:val="none" w:sz="0" w:space="0" w:color="auto"/>
                <w:right w:val="none" w:sz="0" w:space="0" w:color="auto"/>
              </w:divBdr>
              <w:divsChild>
                <w:div w:id="1976176572">
                  <w:marLeft w:val="0"/>
                  <w:marRight w:val="0"/>
                  <w:marTop w:val="0"/>
                  <w:marBottom w:val="0"/>
                  <w:divBdr>
                    <w:top w:val="none" w:sz="0" w:space="0" w:color="auto"/>
                    <w:left w:val="none" w:sz="0" w:space="0" w:color="auto"/>
                    <w:bottom w:val="none" w:sz="0" w:space="0" w:color="auto"/>
                    <w:right w:val="none" w:sz="0" w:space="0" w:color="auto"/>
                  </w:divBdr>
                </w:div>
              </w:divsChild>
            </w:div>
            <w:div w:id="1719819235">
              <w:marLeft w:val="0"/>
              <w:marRight w:val="0"/>
              <w:marTop w:val="0"/>
              <w:marBottom w:val="0"/>
              <w:divBdr>
                <w:top w:val="none" w:sz="0" w:space="0" w:color="auto"/>
                <w:left w:val="none" w:sz="0" w:space="0" w:color="auto"/>
                <w:bottom w:val="none" w:sz="0" w:space="0" w:color="auto"/>
                <w:right w:val="none" w:sz="0" w:space="0" w:color="auto"/>
              </w:divBdr>
              <w:divsChild>
                <w:div w:id="1703628555">
                  <w:marLeft w:val="0"/>
                  <w:marRight w:val="0"/>
                  <w:marTop w:val="0"/>
                  <w:marBottom w:val="0"/>
                  <w:divBdr>
                    <w:top w:val="none" w:sz="0" w:space="0" w:color="auto"/>
                    <w:left w:val="none" w:sz="0" w:space="0" w:color="auto"/>
                    <w:bottom w:val="none" w:sz="0" w:space="0" w:color="auto"/>
                    <w:right w:val="none" w:sz="0" w:space="0" w:color="auto"/>
                  </w:divBdr>
                </w:div>
              </w:divsChild>
            </w:div>
            <w:div w:id="1329792820">
              <w:marLeft w:val="0"/>
              <w:marRight w:val="0"/>
              <w:marTop w:val="0"/>
              <w:marBottom w:val="0"/>
              <w:divBdr>
                <w:top w:val="none" w:sz="0" w:space="0" w:color="auto"/>
                <w:left w:val="none" w:sz="0" w:space="0" w:color="auto"/>
                <w:bottom w:val="none" w:sz="0" w:space="0" w:color="auto"/>
                <w:right w:val="none" w:sz="0" w:space="0" w:color="auto"/>
              </w:divBdr>
              <w:divsChild>
                <w:div w:id="67072383">
                  <w:marLeft w:val="0"/>
                  <w:marRight w:val="0"/>
                  <w:marTop w:val="0"/>
                  <w:marBottom w:val="0"/>
                  <w:divBdr>
                    <w:top w:val="none" w:sz="0" w:space="0" w:color="auto"/>
                    <w:left w:val="none" w:sz="0" w:space="0" w:color="auto"/>
                    <w:bottom w:val="none" w:sz="0" w:space="0" w:color="auto"/>
                    <w:right w:val="none" w:sz="0" w:space="0" w:color="auto"/>
                  </w:divBdr>
                  <w:divsChild>
                    <w:div w:id="2018188273">
                      <w:marLeft w:val="0"/>
                      <w:marRight w:val="0"/>
                      <w:marTop w:val="0"/>
                      <w:marBottom w:val="0"/>
                      <w:divBdr>
                        <w:top w:val="none" w:sz="0" w:space="0" w:color="auto"/>
                        <w:left w:val="none" w:sz="0" w:space="0" w:color="auto"/>
                        <w:bottom w:val="none" w:sz="0" w:space="0" w:color="auto"/>
                        <w:right w:val="none" w:sz="0" w:space="0" w:color="auto"/>
                      </w:divBdr>
                      <w:divsChild>
                        <w:div w:id="642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12728">
              <w:marLeft w:val="0"/>
              <w:marRight w:val="0"/>
              <w:marTop w:val="0"/>
              <w:marBottom w:val="0"/>
              <w:divBdr>
                <w:top w:val="none" w:sz="0" w:space="0" w:color="auto"/>
                <w:left w:val="none" w:sz="0" w:space="0" w:color="auto"/>
                <w:bottom w:val="none" w:sz="0" w:space="0" w:color="auto"/>
                <w:right w:val="none" w:sz="0" w:space="0" w:color="auto"/>
              </w:divBdr>
              <w:divsChild>
                <w:div w:id="1550067760">
                  <w:marLeft w:val="0"/>
                  <w:marRight w:val="0"/>
                  <w:marTop w:val="0"/>
                  <w:marBottom w:val="0"/>
                  <w:divBdr>
                    <w:top w:val="none" w:sz="0" w:space="0" w:color="auto"/>
                    <w:left w:val="none" w:sz="0" w:space="0" w:color="auto"/>
                    <w:bottom w:val="none" w:sz="0" w:space="0" w:color="auto"/>
                    <w:right w:val="none" w:sz="0" w:space="0" w:color="auto"/>
                  </w:divBdr>
                </w:div>
              </w:divsChild>
            </w:div>
            <w:div w:id="359861399">
              <w:marLeft w:val="0"/>
              <w:marRight w:val="0"/>
              <w:marTop w:val="0"/>
              <w:marBottom w:val="0"/>
              <w:divBdr>
                <w:top w:val="none" w:sz="0" w:space="0" w:color="auto"/>
                <w:left w:val="none" w:sz="0" w:space="0" w:color="auto"/>
                <w:bottom w:val="none" w:sz="0" w:space="0" w:color="auto"/>
                <w:right w:val="none" w:sz="0" w:space="0" w:color="auto"/>
              </w:divBdr>
              <w:divsChild>
                <w:div w:id="1056928456">
                  <w:marLeft w:val="0"/>
                  <w:marRight w:val="0"/>
                  <w:marTop w:val="0"/>
                  <w:marBottom w:val="0"/>
                  <w:divBdr>
                    <w:top w:val="none" w:sz="0" w:space="0" w:color="auto"/>
                    <w:left w:val="none" w:sz="0" w:space="0" w:color="auto"/>
                    <w:bottom w:val="none" w:sz="0" w:space="0" w:color="auto"/>
                    <w:right w:val="none" w:sz="0" w:space="0" w:color="auto"/>
                  </w:divBdr>
                  <w:divsChild>
                    <w:div w:id="1412462375">
                      <w:marLeft w:val="0"/>
                      <w:marRight w:val="0"/>
                      <w:marTop w:val="0"/>
                      <w:marBottom w:val="0"/>
                      <w:divBdr>
                        <w:top w:val="none" w:sz="0" w:space="0" w:color="auto"/>
                        <w:left w:val="none" w:sz="0" w:space="0" w:color="auto"/>
                        <w:bottom w:val="none" w:sz="0" w:space="0" w:color="auto"/>
                        <w:right w:val="none" w:sz="0" w:space="0" w:color="auto"/>
                      </w:divBdr>
                      <w:divsChild>
                        <w:div w:id="17065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08116">
              <w:marLeft w:val="0"/>
              <w:marRight w:val="0"/>
              <w:marTop w:val="0"/>
              <w:marBottom w:val="0"/>
              <w:divBdr>
                <w:top w:val="none" w:sz="0" w:space="0" w:color="auto"/>
                <w:left w:val="none" w:sz="0" w:space="0" w:color="auto"/>
                <w:bottom w:val="none" w:sz="0" w:space="0" w:color="auto"/>
                <w:right w:val="none" w:sz="0" w:space="0" w:color="auto"/>
              </w:divBdr>
              <w:divsChild>
                <w:div w:id="2036806171">
                  <w:marLeft w:val="0"/>
                  <w:marRight w:val="0"/>
                  <w:marTop w:val="0"/>
                  <w:marBottom w:val="0"/>
                  <w:divBdr>
                    <w:top w:val="none" w:sz="0" w:space="0" w:color="auto"/>
                    <w:left w:val="none" w:sz="0" w:space="0" w:color="auto"/>
                    <w:bottom w:val="none" w:sz="0" w:space="0" w:color="auto"/>
                    <w:right w:val="none" w:sz="0" w:space="0" w:color="auto"/>
                  </w:divBdr>
                </w:div>
              </w:divsChild>
            </w:div>
            <w:div w:id="81610837">
              <w:marLeft w:val="0"/>
              <w:marRight w:val="0"/>
              <w:marTop w:val="0"/>
              <w:marBottom w:val="0"/>
              <w:divBdr>
                <w:top w:val="none" w:sz="0" w:space="0" w:color="auto"/>
                <w:left w:val="none" w:sz="0" w:space="0" w:color="auto"/>
                <w:bottom w:val="none" w:sz="0" w:space="0" w:color="auto"/>
                <w:right w:val="none" w:sz="0" w:space="0" w:color="auto"/>
              </w:divBdr>
              <w:divsChild>
                <w:div w:id="1708338996">
                  <w:marLeft w:val="0"/>
                  <w:marRight w:val="0"/>
                  <w:marTop w:val="0"/>
                  <w:marBottom w:val="0"/>
                  <w:divBdr>
                    <w:top w:val="none" w:sz="0" w:space="0" w:color="auto"/>
                    <w:left w:val="none" w:sz="0" w:space="0" w:color="auto"/>
                    <w:bottom w:val="none" w:sz="0" w:space="0" w:color="auto"/>
                    <w:right w:val="none" w:sz="0" w:space="0" w:color="auto"/>
                  </w:divBdr>
                </w:div>
              </w:divsChild>
            </w:div>
            <w:div w:id="1044713899">
              <w:marLeft w:val="0"/>
              <w:marRight w:val="0"/>
              <w:marTop w:val="0"/>
              <w:marBottom w:val="0"/>
              <w:divBdr>
                <w:top w:val="none" w:sz="0" w:space="0" w:color="auto"/>
                <w:left w:val="none" w:sz="0" w:space="0" w:color="auto"/>
                <w:bottom w:val="none" w:sz="0" w:space="0" w:color="auto"/>
                <w:right w:val="none" w:sz="0" w:space="0" w:color="auto"/>
              </w:divBdr>
              <w:divsChild>
                <w:div w:id="263003753">
                  <w:marLeft w:val="0"/>
                  <w:marRight w:val="0"/>
                  <w:marTop w:val="0"/>
                  <w:marBottom w:val="0"/>
                  <w:divBdr>
                    <w:top w:val="none" w:sz="0" w:space="0" w:color="auto"/>
                    <w:left w:val="none" w:sz="0" w:space="0" w:color="auto"/>
                    <w:bottom w:val="none" w:sz="0" w:space="0" w:color="auto"/>
                    <w:right w:val="none" w:sz="0" w:space="0" w:color="auto"/>
                  </w:divBdr>
                </w:div>
              </w:divsChild>
            </w:div>
            <w:div w:id="144516417">
              <w:marLeft w:val="0"/>
              <w:marRight w:val="0"/>
              <w:marTop w:val="0"/>
              <w:marBottom w:val="0"/>
              <w:divBdr>
                <w:top w:val="none" w:sz="0" w:space="0" w:color="auto"/>
                <w:left w:val="none" w:sz="0" w:space="0" w:color="auto"/>
                <w:bottom w:val="none" w:sz="0" w:space="0" w:color="auto"/>
                <w:right w:val="none" w:sz="0" w:space="0" w:color="auto"/>
              </w:divBdr>
              <w:divsChild>
                <w:div w:id="1789203955">
                  <w:marLeft w:val="0"/>
                  <w:marRight w:val="0"/>
                  <w:marTop w:val="0"/>
                  <w:marBottom w:val="0"/>
                  <w:divBdr>
                    <w:top w:val="none" w:sz="0" w:space="0" w:color="auto"/>
                    <w:left w:val="none" w:sz="0" w:space="0" w:color="auto"/>
                    <w:bottom w:val="none" w:sz="0" w:space="0" w:color="auto"/>
                    <w:right w:val="none" w:sz="0" w:space="0" w:color="auto"/>
                  </w:divBdr>
                </w:div>
              </w:divsChild>
            </w:div>
            <w:div w:id="1480733298">
              <w:marLeft w:val="0"/>
              <w:marRight w:val="0"/>
              <w:marTop w:val="0"/>
              <w:marBottom w:val="0"/>
              <w:divBdr>
                <w:top w:val="none" w:sz="0" w:space="0" w:color="auto"/>
                <w:left w:val="none" w:sz="0" w:space="0" w:color="auto"/>
                <w:bottom w:val="none" w:sz="0" w:space="0" w:color="auto"/>
                <w:right w:val="none" w:sz="0" w:space="0" w:color="auto"/>
              </w:divBdr>
              <w:divsChild>
                <w:div w:id="1098718222">
                  <w:marLeft w:val="0"/>
                  <w:marRight w:val="0"/>
                  <w:marTop w:val="0"/>
                  <w:marBottom w:val="0"/>
                  <w:divBdr>
                    <w:top w:val="none" w:sz="0" w:space="0" w:color="auto"/>
                    <w:left w:val="none" w:sz="0" w:space="0" w:color="auto"/>
                    <w:bottom w:val="none" w:sz="0" w:space="0" w:color="auto"/>
                    <w:right w:val="none" w:sz="0" w:space="0" w:color="auto"/>
                  </w:divBdr>
                </w:div>
              </w:divsChild>
            </w:div>
            <w:div w:id="1793554754">
              <w:marLeft w:val="0"/>
              <w:marRight w:val="0"/>
              <w:marTop w:val="0"/>
              <w:marBottom w:val="0"/>
              <w:divBdr>
                <w:top w:val="none" w:sz="0" w:space="0" w:color="auto"/>
                <w:left w:val="none" w:sz="0" w:space="0" w:color="auto"/>
                <w:bottom w:val="none" w:sz="0" w:space="0" w:color="auto"/>
                <w:right w:val="none" w:sz="0" w:space="0" w:color="auto"/>
              </w:divBdr>
              <w:divsChild>
                <w:div w:id="1310284876">
                  <w:marLeft w:val="0"/>
                  <w:marRight w:val="0"/>
                  <w:marTop w:val="0"/>
                  <w:marBottom w:val="0"/>
                  <w:divBdr>
                    <w:top w:val="none" w:sz="0" w:space="0" w:color="auto"/>
                    <w:left w:val="none" w:sz="0" w:space="0" w:color="auto"/>
                    <w:bottom w:val="none" w:sz="0" w:space="0" w:color="auto"/>
                    <w:right w:val="none" w:sz="0" w:space="0" w:color="auto"/>
                  </w:divBdr>
                  <w:divsChild>
                    <w:div w:id="1325354248">
                      <w:marLeft w:val="0"/>
                      <w:marRight w:val="0"/>
                      <w:marTop w:val="0"/>
                      <w:marBottom w:val="0"/>
                      <w:divBdr>
                        <w:top w:val="none" w:sz="0" w:space="0" w:color="auto"/>
                        <w:left w:val="none" w:sz="0" w:space="0" w:color="auto"/>
                        <w:bottom w:val="none" w:sz="0" w:space="0" w:color="auto"/>
                        <w:right w:val="none" w:sz="0" w:space="0" w:color="auto"/>
                      </w:divBdr>
                      <w:divsChild>
                        <w:div w:id="12101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7848">
          <w:marLeft w:val="0"/>
          <w:marRight w:val="0"/>
          <w:marTop w:val="0"/>
          <w:marBottom w:val="0"/>
          <w:divBdr>
            <w:top w:val="none" w:sz="0" w:space="0" w:color="auto"/>
            <w:left w:val="none" w:sz="0" w:space="0" w:color="auto"/>
            <w:bottom w:val="none" w:sz="0" w:space="0" w:color="auto"/>
            <w:right w:val="none" w:sz="0" w:space="0" w:color="auto"/>
          </w:divBdr>
          <w:divsChild>
            <w:div w:id="606281001">
              <w:marLeft w:val="0"/>
              <w:marRight w:val="0"/>
              <w:marTop w:val="0"/>
              <w:marBottom w:val="0"/>
              <w:divBdr>
                <w:top w:val="none" w:sz="0" w:space="0" w:color="auto"/>
                <w:left w:val="none" w:sz="0" w:space="0" w:color="auto"/>
                <w:bottom w:val="none" w:sz="0" w:space="0" w:color="auto"/>
                <w:right w:val="none" w:sz="0" w:space="0" w:color="auto"/>
              </w:divBdr>
              <w:divsChild>
                <w:div w:id="2052806426">
                  <w:marLeft w:val="0"/>
                  <w:marRight w:val="0"/>
                  <w:marTop w:val="0"/>
                  <w:marBottom w:val="0"/>
                  <w:divBdr>
                    <w:top w:val="none" w:sz="0" w:space="0" w:color="auto"/>
                    <w:left w:val="none" w:sz="0" w:space="0" w:color="auto"/>
                    <w:bottom w:val="none" w:sz="0" w:space="0" w:color="auto"/>
                    <w:right w:val="none" w:sz="0" w:space="0" w:color="auto"/>
                  </w:divBdr>
                  <w:divsChild>
                    <w:div w:id="9494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0294">
              <w:marLeft w:val="0"/>
              <w:marRight w:val="0"/>
              <w:marTop w:val="0"/>
              <w:marBottom w:val="0"/>
              <w:divBdr>
                <w:top w:val="none" w:sz="0" w:space="0" w:color="auto"/>
                <w:left w:val="none" w:sz="0" w:space="0" w:color="auto"/>
                <w:bottom w:val="none" w:sz="0" w:space="0" w:color="auto"/>
                <w:right w:val="none" w:sz="0" w:space="0" w:color="auto"/>
              </w:divBdr>
              <w:divsChild>
                <w:div w:id="791941550">
                  <w:marLeft w:val="0"/>
                  <w:marRight w:val="0"/>
                  <w:marTop w:val="0"/>
                  <w:marBottom w:val="0"/>
                  <w:divBdr>
                    <w:top w:val="none" w:sz="0" w:space="0" w:color="auto"/>
                    <w:left w:val="none" w:sz="0" w:space="0" w:color="auto"/>
                    <w:bottom w:val="none" w:sz="0" w:space="0" w:color="auto"/>
                    <w:right w:val="none" w:sz="0" w:space="0" w:color="auto"/>
                  </w:divBdr>
                </w:div>
              </w:divsChild>
            </w:div>
            <w:div w:id="2105807948">
              <w:marLeft w:val="0"/>
              <w:marRight w:val="0"/>
              <w:marTop w:val="0"/>
              <w:marBottom w:val="0"/>
              <w:divBdr>
                <w:top w:val="none" w:sz="0" w:space="0" w:color="auto"/>
                <w:left w:val="none" w:sz="0" w:space="0" w:color="auto"/>
                <w:bottom w:val="none" w:sz="0" w:space="0" w:color="auto"/>
                <w:right w:val="none" w:sz="0" w:space="0" w:color="auto"/>
              </w:divBdr>
              <w:divsChild>
                <w:div w:id="6800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173">
      <w:bodyDiv w:val="1"/>
      <w:marLeft w:val="0"/>
      <w:marRight w:val="0"/>
      <w:marTop w:val="0"/>
      <w:marBottom w:val="0"/>
      <w:divBdr>
        <w:top w:val="none" w:sz="0" w:space="0" w:color="auto"/>
        <w:left w:val="none" w:sz="0" w:space="0" w:color="auto"/>
        <w:bottom w:val="none" w:sz="0" w:space="0" w:color="auto"/>
        <w:right w:val="none" w:sz="0" w:space="0" w:color="auto"/>
      </w:divBdr>
      <w:divsChild>
        <w:div w:id="437339441">
          <w:marLeft w:val="446"/>
          <w:marRight w:val="0"/>
          <w:marTop w:val="0"/>
          <w:marBottom w:val="240"/>
          <w:divBdr>
            <w:top w:val="none" w:sz="0" w:space="0" w:color="auto"/>
            <w:left w:val="none" w:sz="0" w:space="0" w:color="auto"/>
            <w:bottom w:val="none" w:sz="0" w:space="0" w:color="auto"/>
            <w:right w:val="none" w:sz="0" w:space="0" w:color="auto"/>
          </w:divBdr>
        </w:div>
        <w:div w:id="256718362">
          <w:marLeft w:val="446"/>
          <w:marRight w:val="0"/>
          <w:marTop w:val="0"/>
          <w:marBottom w:val="240"/>
          <w:divBdr>
            <w:top w:val="none" w:sz="0" w:space="0" w:color="auto"/>
            <w:left w:val="none" w:sz="0" w:space="0" w:color="auto"/>
            <w:bottom w:val="none" w:sz="0" w:space="0" w:color="auto"/>
            <w:right w:val="none" w:sz="0" w:space="0" w:color="auto"/>
          </w:divBdr>
        </w:div>
      </w:divsChild>
    </w:div>
    <w:div w:id="848982544">
      <w:bodyDiv w:val="1"/>
      <w:marLeft w:val="0"/>
      <w:marRight w:val="0"/>
      <w:marTop w:val="0"/>
      <w:marBottom w:val="0"/>
      <w:divBdr>
        <w:top w:val="none" w:sz="0" w:space="0" w:color="auto"/>
        <w:left w:val="none" w:sz="0" w:space="0" w:color="auto"/>
        <w:bottom w:val="none" w:sz="0" w:space="0" w:color="auto"/>
        <w:right w:val="none" w:sz="0" w:space="0" w:color="auto"/>
      </w:divBdr>
    </w:div>
    <w:div w:id="861474076">
      <w:bodyDiv w:val="1"/>
      <w:marLeft w:val="0"/>
      <w:marRight w:val="0"/>
      <w:marTop w:val="0"/>
      <w:marBottom w:val="0"/>
      <w:divBdr>
        <w:top w:val="none" w:sz="0" w:space="0" w:color="auto"/>
        <w:left w:val="none" w:sz="0" w:space="0" w:color="auto"/>
        <w:bottom w:val="none" w:sz="0" w:space="0" w:color="auto"/>
        <w:right w:val="none" w:sz="0" w:space="0" w:color="auto"/>
      </w:divBdr>
    </w:div>
    <w:div w:id="882641797">
      <w:bodyDiv w:val="1"/>
      <w:marLeft w:val="0"/>
      <w:marRight w:val="0"/>
      <w:marTop w:val="0"/>
      <w:marBottom w:val="0"/>
      <w:divBdr>
        <w:top w:val="none" w:sz="0" w:space="0" w:color="auto"/>
        <w:left w:val="none" w:sz="0" w:space="0" w:color="auto"/>
        <w:bottom w:val="none" w:sz="0" w:space="0" w:color="auto"/>
        <w:right w:val="none" w:sz="0" w:space="0" w:color="auto"/>
      </w:divBdr>
    </w:div>
    <w:div w:id="214002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D7A9C098D7042E1884079C31201D79E"/>
        <w:category>
          <w:name w:val="Allgemein"/>
          <w:gallery w:val="placeholder"/>
        </w:category>
        <w:types>
          <w:type w:val="bbPlcHdr"/>
        </w:types>
        <w:behaviors>
          <w:behavior w:val="content"/>
        </w:behaviors>
        <w:guid w:val="{E2F3D91F-3A65-4CC4-A3D9-345CDF932696}"/>
      </w:docPartPr>
      <w:docPartBody>
        <w:p w:rsidR="006373AB" w:rsidRDefault="00034CC5" w:rsidP="00034CC5">
          <w:pPr>
            <w:pStyle w:val="2D7A9C098D7042E1884079C31201D79E"/>
          </w:pPr>
          <w:r>
            <w:rPr>
              <w:rFonts w:asciiTheme="majorHAnsi" w:eastAsiaTheme="majorEastAsia" w:hAnsiTheme="majorHAnsi" w:cstheme="majorBidi"/>
              <w:caps/>
              <w:color w:val="5B9BD5" w:themeColor="accent1"/>
              <w:sz w:val="80"/>
              <w:szCs w:val="80"/>
            </w:rPr>
            <w:t>[Dokumenttitel]</w:t>
          </w:r>
        </w:p>
      </w:docPartBody>
    </w:docPart>
    <w:docPart>
      <w:docPartPr>
        <w:name w:val="60D1D6D485E44053AABFD6F494ABD7F1"/>
        <w:category>
          <w:name w:val="Allgemein"/>
          <w:gallery w:val="placeholder"/>
        </w:category>
        <w:types>
          <w:type w:val="bbPlcHdr"/>
        </w:types>
        <w:behaviors>
          <w:behavior w:val="content"/>
        </w:behaviors>
        <w:guid w:val="{EB1F7C14-399E-4E95-AB6B-63C94908DA9C}"/>
      </w:docPartPr>
      <w:docPartBody>
        <w:p w:rsidR="00E438CF" w:rsidRDefault="00757CD9" w:rsidP="00757CD9">
          <w:pPr>
            <w:pStyle w:val="60D1D6D485E44053AABFD6F494ABD7F1"/>
          </w:pPr>
          <w:r>
            <w:rPr>
              <w:color w:val="5B9BD5" w:themeColor="accent1"/>
              <w:sz w:val="28"/>
              <w:szCs w:val="28"/>
            </w:rPr>
            <w:t>[Untertitel des Dokuments]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C5"/>
    <w:rsid w:val="00034CC5"/>
    <w:rsid w:val="006373AB"/>
    <w:rsid w:val="00757CD9"/>
    <w:rsid w:val="00E438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D7A9C098D7042E1884079C31201D79E">
    <w:name w:val="2D7A9C098D7042E1884079C31201D79E"/>
    <w:rsid w:val="00034CC5"/>
  </w:style>
  <w:style w:type="paragraph" w:customStyle="1" w:styleId="60D1D6D485E44053AABFD6F494ABD7F1">
    <w:name w:val="60D1D6D485E44053AABFD6F494ABD7F1"/>
    <w:rsid w:val="00757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1036</Words>
  <Characters>6527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PRESSEMAPPE</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PRESSEMAPPE</dc:title>
  <dc:subject>Dienstag, 25.03.2025, 11.00 Uhr</dc:subject>
  <dc:creator>Klur, Thomas</dc:creator>
  <cp:keywords/>
  <dc:description/>
  <cp:lastModifiedBy>Klur, Thomas</cp:lastModifiedBy>
  <cp:revision>16</cp:revision>
  <cp:lastPrinted>2025-03-24T08:56:00Z</cp:lastPrinted>
  <dcterms:created xsi:type="dcterms:W3CDTF">2025-03-21T07:19:00Z</dcterms:created>
  <dcterms:modified xsi:type="dcterms:W3CDTF">2025-03-24T08:57:00Z</dcterms:modified>
</cp:coreProperties>
</file>